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71" w:rsidRPr="002F45C8" w:rsidRDefault="000C3F78" w:rsidP="00664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45C8">
        <w:rPr>
          <w:rFonts w:ascii="Arial" w:hAnsi="Arial" w:cs="Arial"/>
          <w:b/>
          <w:bCs/>
          <w:sz w:val="28"/>
          <w:szCs w:val="28"/>
          <w:u w:val="single"/>
        </w:rPr>
        <w:t xml:space="preserve">VISABILITY </w:t>
      </w:r>
      <w:r w:rsidR="002D0FDE" w:rsidRPr="002F45C8">
        <w:rPr>
          <w:rFonts w:ascii="Arial" w:hAnsi="Arial" w:cs="Arial"/>
          <w:b/>
          <w:bCs/>
          <w:sz w:val="28"/>
          <w:szCs w:val="28"/>
          <w:u w:val="single"/>
        </w:rPr>
        <w:t>LTD</w:t>
      </w:r>
    </w:p>
    <w:p w:rsidR="0034179C" w:rsidRPr="002F45C8" w:rsidRDefault="0034179C" w:rsidP="00664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6AEA" w:rsidRPr="002F45C8" w:rsidRDefault="00A61EB4" w:rsidP="00664E71">
      <w:pP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 w:rsidRPr="002F45C8">
        <w:rPr>
          <w:rFonts w:ascii="Arial" w:hAnsi="Arial" w:cs="Arial"/>
          <w:b/>
          <w:bCs/>
          <w:sz w:val="24"/>
          <w:szCs w:val="24"/>
          <w:u w:val="single"/>
        </w:rPr>
        <w:t xml:space="preserve">EXTERNAL STAKEHOLDER </w:t>
      </w:r>
      <w:r w:rsidR="00664E71" w:rsidRPr="002F45C8">
        <w:rPr>
          <w:rFonts w:ascii="Arial" w:hAnsi="Arial" w:cs="Arial"/>
          <w:b/>
          <w:bCs/>
          <w:sz w:val="24"/>
          <w:szCs w:val="24"/>
          <w:u w:val="single"/>
        </w:rPr>
        <w:t xml:space="preserve">COMPLAINT MANAGEMENT </w:t>
      </w:r>
      <w:r w:rsidRPr="002F45C8">
        <w:rPr>
          <w:rFonts w:ascii="Arial" w:hAnsi="Arial" w:cs="Arial"/>
          <w:b/>
          <w:bCs/>
          <w:sz w:val="24"/>
          <w:szCs w:val="24"/>
          <w:u w:val="single"/>
        </w:rPr>
        <w:t>POLICY</w:t>
      </w:r>
    </w:p>
    <w:p w:rsidR="009B0B1C" w:rsidRPr="002F45C8" w:rsidRDefault="009B0B1C" w:rsidP="003E119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E6AEA" w:rsidRPr="002F45C8" w:rsidRDefault="004E6AEA" w:rsidP="003E119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E6AEA" w:rsidRPr="002F45C8" w:rsidRDefault="004E6AEA" w:rsidP="003E11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5C8">
        <w:rPr>
          <w:rFonts w:ascii="Arial" w:hAnsi="Arial" w:cs="Arial"/>
          <w:b/>
          <w:sz w:val="24"/>
          <w:szCs w:val="24"/>
        </w:rPr>
        <w:t xml:space="preserve">INTRODUCTION </w:t>
      </w:r>
      <w:r w:rsidR="004E025D" w:rsidRPr="002F45C8">
        <w:rPr>
          <w:rFonts w:ascii="Arial" w:hAnsi="Arial" w:cs="Arial"/>
          <w:b/>
          <w:sz w:val="24"/>
          <w:szCs w:val="24"/>
        </w:rPr>
        <w:t xml:space="preserve">AND SCOPE </w:t>
      </w:r>
    </w:p>
    <w:p w:rsidR="008F5AF7" w:rsidRPr="002F45C8" w:rsidRDefault="008F5AF7" w:rsidP="008F5A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2F49" w:rsidRPr="002F45C8" w:rsidRDefault="003845BB" w:rsidP="00714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 xml:space="preserve">The purpose of this policy is to </w:t>
      </w:r>
      <w:r w:rsidR="00944BDE" w:rsidRPr="002F45C8">
        <w:rPr>
          <w:rFonts w:ascii="Arial" w:hAnsi="Arial" w:cs="Arial"/>
          <w:sz w:val="24"/>
          <w:szCs w:val="24"/>
        </w:rPr>
        <w:t xml:space="preserve">ensure that </w:t>
      </w:r>
      <w:proofErr w:type="spellStart"/>
      <w:r w:rsidR="000C3F78" w:rsidRPr="002F45C8">
        <w:rPr>
          <w:rFonts w:ascii="Arial" w:hAnsi="Arial" w:cs="Arial"/>
          <w:bCs/>
          <w:sz w:val="24"/>
          <w:szCs w:val="24"/>
        </w:rPr>
        <w:t>Vis</w:t>
      </w:r>
      <w:r w:rsidR="00D75E97" w:rsidRPr="002F45C8">
        <w:rPr>
          <w:rFonts w:ascii="Arial" w:hAnsi="Arial" w:cs="Arial"/>
          <w:bCs/>
          <w:sz w:val="24"/>
          <w:szCs w:val="24"/>
        </w:rPr>
        <w:t>A</w:t>
      </w:r>
      <w:r w:rsidR="000C3F78" w:rsidRPr="002F45C8">
        <w:rPr>
          <w:rFonts w:ascii="Arial" w:hAnsi="Arial" w:cs="Arial"/>
          <w:bCs/>
          <w:sz w:val="24"/>
          <w:szCs w:val="24"/>
        </w:rPr>
        <w:t>bility</w:t>
      </w:r>
      <w:proofErr w:type="spellEnd"/>
      <w:r w:rsidR="000C3F78" w:rsidRPr="002F45C8">
        <w:rPr>
          <w:rFonts w:ascii="Arial" w:hAnsi="Arial" w:cs="Arial"/>
          <w:bCs/>
          <w:sz w:val="24"/>
          <w:szCs w:val="24"/>
        </w:rPr>
        <w:t xml:space="preserve"> (</w:t>
      </w:r>
      <w:r w:rsidR="00A53581" w:rsidRPr="002F45C8">
        <w:rPr>
          <w:rFonts w:ascii="Arial" w:hAnsi="Arial" w:cs="Arial"/>
          <w:bCs/>
          <w:sz w:val="24"/>
          <w:szCs w:val="24"/>
        </w:rPr>
        <w:t>Ltd</w:t>
      </w:r>
      <w:r w:rsidR="000C3F78" w:rsidRPr="002F45C8">
        <w:rPr>
          <w:rFonts w:ascii="Arial" w:hAnsi="Arial" w:cs="Arial"/>
          <w:bCs/>
          <w:sz w:val="24"/>
          <w:szCs w:val="24"/>
        </w:rPr>
        <w:t>.)</w:t>
      </w:r>
      <w:r w:rsidR="007141D9" w:rsidRPr="002F45C8">
        <w:rPr>
          <w:rFonts w:ascii="Arial" w:hAnsi="Arial" w:cs="Arial"/>
          <w:bCs/>
          <w:sz w:val="24"/>
          <w:szCs w:val="24"/>
        </w:rPr>
        <w:t xml:space="preserve"> (“the </w:t>
      </w:r>
      <w:r w:rsidR="00DD7B7A" w:rsidRPr="002F45C8">
        <w:rPr>
          <w:rFonts w:ascii="Arial" w:hAnsi="Arial" w:cs="Arial"/>
          <w:bCs/>
          <w:sz w:val="24"/>
          <w:szCs w:val="24"/>
        </w:rPr>
        <w:t>company</w:t>
      </w:r>
      <w:r w:rsidR="007141D9" w:rsidRPr="002F45C8">
        <w:rPr>
          <w:rFonts w:ascii="Arial" w:hAnsi="Arial" w:cs="Arial"/>
          <w:bCs/>
          <w:sz w:val="24"/>
          <w:szCs w:val="24"/>
        </w:rPr>
        <w:t xml:space="preserve">”) </w:t>
      </w:r>
      <w:r w:rsidR="00944BDE" w:rsidRPr="002F45C8">
        <w:rPr>
          <w:rFonts w:ascii="Arial" w:hAnsi="Arial" w:cs="Arial"/>
          <w:sz w:val="24"/>
          <w:szCs w:val="24"/>
        </w:rPr>
        <w:t xml:space="preserve">provides a means </w:t>
      </w:r>
      <w:r w:rsidRPr="002F45C8">
        <w:rPr>
          <w:rFonts w:ascii="Arial" w:hAnsi="Arial" w:cs="Arial"/>
          <w:sz w:val="24"/>
          <w:szCs w:val="24"/>
        </w:rPr>
        <w:t xml:space="preserve">for </w:t>
      </w:r>
      <w:r w:rsidR="000B6B7F" w:rsidRPr="002F45C8">
        <w:rPr>
          <w:rFonts w:ascii="Arial" w:hAnsi="Arial" w:cs="Arial"/>
          <w:sz w:val="24"/>
          <w:szCs w:val="24"/>
        </w:rPr>
        <w:t xml:space="preserve">external stakeholders to </w:t>
      </w:r>
      <w:r w:rsidRPr="002F45C8">
        <w:rPr>
          <w:rFonts w:ascii="Arial" w:hAnsi="Arial" w:cs="Arial"/>
          <w:sz w:val="24"/>
          <w:szCs w:val="24"/>
        </w:rPr>
        <w:t xml:space="preserve">lodge complaints and to have these addressed and appropriately resolved if </w:t>
      </w:r>
      <w:proofErr w:type="gramStart"/>
      <w:r w:rsidRPr="002F45C8">
        <w:rPr>
          <w:rFonts w:ascii="Arial" w:hAnsi="Arial" w:cs="Arial"/>
          <w:sz w:val="24"/>
          <w:szCs w:val="24"/>
        </w:rPr>
        <w:t>at all possible</w:t>
      </w:r>
      <w:proofErr w:type="gramEnd"/>
      <w:r w:rsidRPr="002F45C8">
        <w:rPr>
          <w:rFonts w:ascii="Arial" w:hAnsi="Arial" w:cs="Arial"/>
          <w:sz w:val="24"/>
          <w:szCs w:val="24"/>
        </w:rPr>
        <w:t xml:space="preserve">. Complaints </w:t>
      </w:r>
      <w:proofErr w:type="gramStart"/>
      <w:r w:rsidRPr="002F45C8">
        <w:rPr>
          <w:rFonts w:ascii="Arial" w:hAnsi="Arial" w:cs="Arial"/>
          <w:sz w:val="24"/>
          <w:szCs w:val="24"/>
        </w:rPr>
        <w:t>are seen</w:t>
      </w:r>
      <w:proofErr w:type="gramEnd"/>
      <w:r w:rsidRPr="002F45C8">
        <w:rPr>
          <w:rFonts w:ascii="Arial" w:hAnsi="Arial" w:cs="Arial"/>
          <w:sz w:val="24"/>
          <w:szCs w:val="24"/>
        </w:rPr>
        <w:t xml:space="preserve"> to play an important role in contributing to</w:t>
      </w:r>
      <w:r w:rsidR="006957F4" w:rsidRPr="002F45C8">
        <w:rPr>
          <w:rFonts w:ascii="Arial" w:hAnsi="Arial" w:cs="Arial"/>
          <w:sz w:val="24"/>
          <w:szCs w:val="24"/>
        </w:rPr>
        <w:t xml:space="preserve"> </w:t>
      </w:r>
      <w:r w:rsidR="001A2F49" w:rsidRPr="002F45C8">
        <w:rPr>
          <w:rFonts w:ascii="Arial" w:hAnsi="Arial" w:cs="Arial"/>
          <w:sz w:val="24"/>
          <w:szCs w:val="24"/>
        </w:rPr>
        <w:t>the</w:t>
      </w:r>
      <w:r w:rsidR="007141D9" w:rsidRPr="002F45C8">
        <w:rPr>
          <w:rFonts w:ascii="Arial" w:hAnsi="Arial" w:cs="Arial"/>
          <w:sz w:val="24"/>
          <w:szCs w:val="24"/>
        </w:rPr>
        <w:t xml:space="preserve"> </w:t>
      </w:r>
      <w:r w:rsidR="00DD7B7A" w:rsidRPr="002F45C8">
        <w:rPr>
          <w:rFonts w:ascii="Arial" w:hAnsi="Arial" w:cs="Arial"/>
          <w:sz w:val="24"/>
          <w:szCs w:val="24"/>
        </w:rPr>
        <w:t>c</w:t>
      </w:r>
      <w:r w:rsidR="00DD7B7A" w:rsidRPr="002F45C8">
        <w:rPr>
          <w:rFonts w:ascii="Arial" w:hAnsi="Arial" w:cs="Arial"/>
          <w:bCs/>
          <w:sz w:val="24"/>
          <w:szCs w:val="24"/>
        </w:rPr>
        <w:t>ompany</w:t>
      </w:r>
      <w:r w:rsidR="006957F4" w:rsidRPr="002F45C8">
        <w:rPr>
          <w:rFonts w:ascii="Arial" w:hAnsi="Arial" w:cs="Arial"/>
          <w:sz w:val="24"/>
          <w:szCs w:val="24"/>
        </w:rPr>
        <w:t>’s improved operations.</w:t>
      </w:r>
      <w:r w:rsidRPr="002F45C8">
        <w:rPr>
          <w:rFonts w:ascii="Arial" w:hAnsi="Arial" w:cs="Arial"/>
          <w:sz w:val="24"/>
          <w:szCs w:val="24"/>
        </w:rPr>
        <w:t xml:space="preserve"> </w:t>
      </w:r>
    </w:p>
    <w:p w:rsidR="001A2F49" w:rsidRPr="002F45C8" w:rsidRDefault="001A2F49" w:rsidP="003E11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C15" w:rsidRDefault="003845BB" w:rsidP="008F5A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>Th</w:t>
      </w:r>
      <w:r w:rsidR="001A2F49" w:rsidRPr="002F45C8">
        <w:rPr>
          <w:rFonts w:ascii="Arial" w:hAnsi="Arial" w:cs="Arial"/>
          <w:sz w:val="24"/>
          <w:szCs w:val="24"/>
        </w:rPr>
        <w:t>is</w:t>
      </w:r>
      <w:r w:rsidRPr="002F45C8">
        <w:rPr>
          <w:rFonts w:ascii="Arial" w:hAnsi="Arial" w:cs="Arial"/>
          <w:sz w:val="24"/>
          <w:szCs w:val="24"/>
        </w:rPr>
        <w:t xml:space="preserve"> policy </w:t>
      </w:r>
      <w:proofErr w:type="gramStart"/>
      <w:r w:rsidRPr="002F45C8">
        <w:rPr>
          <w:rFonts w:ascii="Arial" w:hAnsi="Arial" w:cs="Arial"/>
          <w:sz w:val="24"/>
          <w:szCs w:val="24"/>
        </w:rPr>
        <w:t>has been framed</w:t>
      </w:r>
      <w:proofErr w:type="gramEnd"/>
      <w:r w:rsidRPr="002F45C8">
        <w:rPr>
          <w:rFonts w:ascii="Arial" w:hAnsi="Arial" w:cs="Arial"/>
          <w:sz w:val="24"/>
          <w:szCs w:val="24"/>
        </w:rPr>
        <w:t xml:space="preserve"> around natural justice principles and individuals’ rights as they are specified within the context of </w:t>
      </w:r>
      <w:proofErr w:type="spellStart"/>
      <w:r w:rsidR="006E4C15">
        <w:rPr>
          <w:rFonts w:ascii="Arial" w:hAnsi="Arial" w:cs="Arial"/>
          <w:sz w:val="24"/>
          <w:szCs w:val="24"/>
        </w:rPr>
        <w:t>VisAbility’s</w:t>
      </w:r>
      <w:proofErr w:type="spellEnd"/>
      <w:r w:rsidR="006E4C15">
        <w:rPr>
          <w:rFonts w:ascii="Arial" w:hAnsi="Arial" w:cs="Arial"/>
          <w:sz w:val="24"/>
          <w:szCs w:val="24"/>
        </w:rPr>
        <w:t xml:space="preserve"> </w:t>
      </w:r>
      <w:r w:rsidR="005B2122" w:rsidRPr="002F45C8">
        <w:rPr>
          <w:rFonts w:ascii="Arial" w:hAnsi="Arial" w:cs="Arial"/>
          <w:sz w:val="24"/>
          <w:szCs w:val="24"/>
        </w:rPr>
        <w:t>Mission and Values Statements</w:t>
      </w:r>
      <w:r w:rsidR="006E4C15">
        <w:rPr>
          <w:rFonts w:ascii="Arial" w:hAnsi="Arial" w:cs="Arial"/>
          <w:sz w:val="24"/>
          <w:szCs w:val="24"/>
        </w:rPr>
        <w:t xml:space="preserve"> and all relevant State and Federal legislative and regulatory requirements. </w:t>
      </w:r>
    </w:p>
    <w:p w:rsidR="006E4C15" w:rsidRDefault="006E4C15" w:rsidP="008F5A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2A1" w:rsidRPr="002F45C8" w:rsidRDefault="002812A1" w:rsidP="008F5A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 xml:space="preserve">As part of </w:t>
      </w:r>
      <w:proofErr w:type="spellStart"/>
      <w:r w:rsidRPr="002F45C8">
        <w:rPr>
          <w:rFonts w:ascii="Arial" w:hAnsi="Arial" w:cs="Arial"/>
          <w:sz w:val="24"/>
          <w:szCs w:val="24"/>
        </w:rPr>
        <w:t>VisAbility’s</w:t>
      </w:r>
      <w:proofErr w:type="spellEnd"/>
      <w:r w:rsidRPr="002F45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45C8">
        <w:rPr>
          <w:rFonts w:ascii="Arial" w:hAnsi="Arial" w:cs="Arial"/>
          <w:sz w:val="24"/>
          <w:szCs w:val="24"/>
        </w:rPr>
        <w:t xml:space="preserve">quality service </w:t>
      </w:r>
      <w:r w:rsidR="00914A17" w:rsidRPr="002F45C8">
        <w:rPr>
          <w:rFonts w:ascii="Arial" w:hAnsi="Arial" w:cs="Arial"/>
          <w:sz w:val="24"/>
          <w:szCs w:val="24"/>
        </w:rPr>
        <w:t>i</w:t>
      </w:r>
      <w:r w:rsidRPr="002F45C8">
        <w:rPr>
          <w:rFonts w:ascii="Arial" w:hAnsi="Arial" w:cs="Arial"/>
          <w:sz w:val="24"/>
          <w:szCs w:val="24"/>
        </w:rPr>
        <w:t>mprovement practice</w:t>
      </w:r>
      <w:proofErr w:type="gramEnd"/>
      <w:r w:rsidRPr="002F45C8">
        <w:rPr>
          <w:rFonts w:ascii="Arial" w:hAnsi="Arial" w:cs="Arial"/>
          <w:sz w:val="24"/>
          <w:szCs w:val="24"/>
        </w:rPr>
        <w:t xml:space="preserve">, </w:t>
      </w:r>
      <w:r w:rsidR="00914A17" w:rsidRPr="002F45C8">
        <w:rPr>
          <w:rFonts w:ascii="Arial" w:hAnsi="Arial" w:cs="Arial"/>
          <w:sz w:val="24"/>
          <w:szCs w:val="24"/>
        </w:rPr>
        <w:t xml:space="preserve">a separate mechanism exists for </w:t>
      </w:r>
      <w:r w:rsidRPr="002F45C8">
        <w:rPr>
          <w:rFonts w:ascii="Arial" w:hAnsi="Arial" w:cs="Arial"/>
          <w:sz w:val="24"/>
          <w:szCs w:val="24"/>
        </w:rPr>
        <w:t>e</w:t>
      </w:r>
      <w:r w:rsidR="00BB7EDE" w:rsidRPr="002F45C8">
        <w:rPr>
          <w:rFonts w:ascii="Arial" w:hAnsi="Arial" w:cs="Arial"/>
          <w:sz w:val="24"/>
          <w:szCs w:val="24"/>
        </w:rPr>
        <w:t>x</w:t>
      </w:r>
      <w:r w:rsidR="008B5DC8" w:rsidRPr="002F45C8">
        <w:rPr>
          <w:rFonts w:ascii="Arial" w:hAnsi="Arial" w:cs="Arial"/>
          <w:sz w:val="24"/>
          <w:szCs w:val="24"/>
        </w:rPr>
        <w:t>ternal stakeholder</w:t>
      </w:r>
      <w:r w:rsidR="00BB7EDE" w:rsidRPr="002F45C8">
        <w:rPr>
          <w:rFonts w:ascii="Arial" w:hAnsi="Arial" w:cs="Arial"/>
          <w:sz w:val="24"/>
          <w:szCs w:val="24"/>
        </w:rPr>
        <w:t xml:space="preserve">s to offer </w:t>
      </w:r>
      <w:r w:rsidR="008B5DC8" w:rsidRPr="002F45C8">
        <w:rPr>
          <w:rFonts w:ascii="Arial" w:hAnsi="Arial" w:cs="Arial"/>
          <w:sz w:val="24"/>
          <w:szCs w:val="24"/>
        </w:rPr>
        <w:t xml:space="preserve">comments and feedback </w:t>
      </w:r>
      <w:r w:rsidR="00197BFC" w:rsidRPr="002F45C8">
        <w:rPr>
          <w:rFonts w:ascii="Arial" w:hAnsi="Arial" w:cs="Arial"/>
          <w:sz w:val="24"/>
          <w:szCs w:val="24"/>
        </w:rPr>
        <w:t>distinct from complaints</w:t>
      </w:r>
      <w:r w:rsidR="00914A17" w:rsidRPr="002F45C8">
        <w:rPr>
          <w:rFonts w:ascii="Arial" w:hAnsi="Arial" w:cs="Arial"/>
          <w:sz w:val="24"/>
          <w:szCs w:val="24"/>
        </w:rPr>
        <w:t>.</w:t>
      </w:r>
      <w:r w:rsidR="00197BFC" w:rsidRPr="002F45C8">
        <w:rPr>
          <w:rFonts w:ascii="Arial" w:hAnsi="Arial" w:cs="Arial"/>
          <w:sz w:val="24"/>
          <w:szCs w:val="24"/>
        </w:rPr>
        <w:t xml:space="preserve"> </w:t>
      </w:r>
    </w:p>
    <w:p w:rsidR="008F5AF7" w:rsidRDefault="008F5AF7" w:rsidP="008F5A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A96" w:rsidRPr="002F45C8" w:rsidRDefault="00E62A96" w:rsidP="008F5A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7E7" w:rsidRPr="002F45C8" w:rsidRDefault="006867E7" w:rsidP="008F5A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DEFINITIONS</w:t>
      </w:r>
    </w:p>
    <w:p w:rsidR="008F5AF7" w:rsidRPr="002F45C8" w:rsidRDefault="008F5AF7" w:rsidP="008F5AF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867E7" w:rsidRPr="002F45C8" w:rsidRDefault="006867E7" w:rsidP="008C7644">
      <w:pPr>
        <w:autoSpaceDE w:val="0"/>
        <w:autoSpaceDN w:val="0"/>
        <w:adjustRightInd w:val="0"/>
        <w:spacing w:after="0" w:line="240" w:lineRule="auto"/>
        <w:ind w:left="731" w:hanging="731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2.1</w:t>
      </w:r>
      <w:r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Pr="002F45C8">
        <w:rPr>
          <w:rFonts w:ascii="Arial" w:hAnsi="Arial" w:cs="Arial"/>
          <w:b/>
          <w:i/>
          <w:color w:val="000000"/>
          <w:sz w:val="24"/>
          <w:szCs w:val="24"/>
        </w:rPr>
        <w:t>External Stakeholder / Complainant</w:t>
      </w:r>
      <w:r w:rsidR="008C7644" w:rsidRPr="002F45C8">
        <w:rPr>
          <w:rFonts w:ascii="Arial" w:hAnsi="Arial" w:cs="Arial"/>
          <w:b/>
          <w:i/>
          <w:color w:val="000000"/>
          <w:sz w:val="24"/>
          <w:szCs w:val="24"/>
        </w:rPr>
        <w:t xml:space="preserve">: </w:t>
      </w:r>
      <w:r w:rsidR="00FD3D58" w:rsidRPr="002F45C8">
        <w:rPr>
          <w:rFonts w:ascii="Arial" w:hAnsi="Arial" w:cs="Arial"/>
          <w:color w:val="000000"/>
          <w:sz w:val="24"/>
          <w:szCs w:val="24"/>
        </w:rPr>
        <w:t>A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ny person who has had some interaction with the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</w:t>
      </w:r>
      <w:r w:rsidR="00DD7B7A" w:rsidRPr="002F45C8">
        <w:rPr>
          <w:rFonts w:ascii="Arial" w:hAnsi="Arial" w:cs="Arial"/>
          <w:bCs/>
          <w:sz w:val="24"/>
          <w:szCs w:val="24"/>
        </w:rPr>
        <w:t>ompany</w:t>
      </w:r>
      <w:r w:rsidRPr="002F45C8">
        <w:rPr>
          <w:rFonts w:ascii="Arial" w:hAnsi="Arial" w:cs="Arial"/>
          <w:color w:val="000000"/>
          <w:sz w:val="24"/>
          <w:szCs w:val="24"/>
        </w:rPr>
        <w:t>’s service provision</w:t>
      </w:r>
      <w:r w:rsidR="009F56EF" w:rsidRPr="002F45C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business </w:t>
      </w:r>
      <w:r w:rsidR="009F56EF" w:rsidRPr="002F45C8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2F45C8">
        <w:rPr>
          <w:rFonts w:ascii="Arial" w:hAnsi="Arial" w:cs="Arial"/>
          <w:color w:val="000000"/>
          <w:sz w:val="24"/>
          <w:szCs w:val="24"/>
        </w:rPr>
        <w:t>/</w:t>
      </w:r>
      <w:r w:rsidR="009F56EF" w:rsidRPr="002F45C8">
        <w:rPr>
          <w:rFonts w:ascii="Arial" w:hAnsi="Arial" w:cs="Arial"/>
          <w:color w:val="000000"/>
          <w:sz w:val="24"/>
          <w:szCs w:val="24"/>
        </w:rPr>
        <w:t xml:space="preserve"> or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fund-raising operations</w:t>
      </w:r>
      <w:r w:rsidR="00FD3D58" w:rsidRPr="002F45C8">
        <w:rPr>
          <w:rFonts w:ascii="Arial" w:hAnsi="Arial" w:cs="Arial"/>
          <w:color w:val="000000"/>
          <w:sz w:val="24"/>
          <w:szCs w:val="24"/>
        </w:rPr>
        <w:t>;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e.g. a </w:t>
      </w:r>
      <w:r w:rsidR="008D4C8F" w:rsidRPr="002F45C8">
        <w:rPr>
          <w:rFonts w:ascii="Arial" w:hAnsi="Arial" w:cs="Arial"/>
          <w:color w:val="000000"/>
          <w:sz w:val="24"/>
          <w:szCs w:val="24"/>
        </w:rPr>
        <w:t>client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, </w:t>
      </w:r>
      <w:r w:rsidR="008D4C8F" w:rsidRPr="002F45C8">
        <w:rPr>
          <w:rFonts w:ascii="Arial" w:hAnsi="Arial" w:cs="Arial"/>
          <w:color w:val="000000"/>
          <w:sz w:val="24"/>
          <w:szCs w:val="24"/>
        </w:rPr>
        <w:t>client</w:t>
      </w:r>
      <w:r w:rsidRPr="002F45C8">
        <w:rPr>
          <w:rFonts w:ascii="Arial" w:hAnsi="Arial" w:cs="Arial"/>
          <w:color w:val="000000"/>
          <w:sz w:val="24"/>
          <w:szCs w:val="24"/>
        </w:rPr>
        <w:t>’s carer/family, customer, donor, sponsor, visitor.</w:t>
      </w:r>
    </w:p>
    <w:p w:rsidR="00C2764F" w:rsidRPr="002F45C8" w:rsidRDefault="00C2764F" w:rsidP="008F5AF7">
      <w:pPr>
        <w:autoSpaceDE w:val="0"/>
        <w:autoSpaceDN w:val="0"/>
        <w:adjustRightInd w:val="0"/>
        <w:spacing w:after="0" w:line="240" w:lineRule="auto"/>
        <w:ind w:left="731"/>
        <w:rPr>
          <w:rFonts w:ascii="Arial" w:hAnsi="Arial" w:cs="Arial"/>
          <w:color w:val="000000"/>
          <w:sz w:val="24"/>
          <w:szCs w:val="24"/>
        </w:rPr>
      </w:pPr>
    </w:p>
    <w:p w:rsidR="00C2764F" w:rsidRPr="002F45C8" w:rsidRDefault="00C2764F" w:rsidP="008C76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2.2</w:t>
      </w:r>
      <w:r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Pr="002F45C8">
        <w:rPr>
          <w:rFonts w:ascii="Arial" w:hAnsi="Arial" w:cs="Arial"/>
          <w:b/>
          <w:i/>
          <w:color w:val="000000"/>
          <w:sz w:val="24"/>
          <w:szCs w:val="24"/>
        </w:rPr>
        <w:t>Worker</w:t>
      </w:r>
      <w:r w:rsidR="008C7644" w:rsidRPr="002F45C8">
        <w:rPr>
          <w:rFonts w:ascii="Arial" w:hAnsi="Arial" w:cs="Arial"/>
          <w:b/>
          <w:i/>
          <w:color w:val="000000"/>
          <w:sz w:val="24"/>
          <w:szCs w:val="24"/>
        </w:rPr>
        <w:t xml:space="preserve">: </w:t>
      </w:r>
      <w:proofErr w:type="gramStart"/>
      <w:r w:rsidR="009B0C35" w:rsidRPr="002F45C8">
        <w:rPr>
          <w:rFonts w:ascii="Arial" w:hAnsi="Arial" w:cs="Arial"/>
          <w:color w:val="000000"/>
          <w:sz w:val="24"/>
          <w:szCs w:val="24"/>
        </w:rPr>
        <w:t>any person</w:t>
      </w:r>
      <w:proofErr w:type="gramEnd"/>
      <w:r w:rsidR="009B0C35" w:rsidRPr="002F45C8">
        <w:rPr>
          <w:rFonts w:ascii="Arial" w:hAnsi="Arial" w:cs="Arial"/>
          <w:color w:val="000000"/>
          <w:sz w:val="24"/>
          <w:szCs w:val="24"/>
        </w:rPr>
        <w:t xml:space="preserve"> who is engaged in any </w:t>
      </w:r>
      <w:proofErr w:type="spellStart"/>
      <w:r w:rsidR="009B0C35" w:rsidRPr="002F45C8">
        <w:rPr>
          <w:rFonts w:ascii="Arial" w:hAnsi="Arial" w:cs="Arial"/>
          <w:color w:val="000000"/>
          <w:sz w:val="24"/>
          <w:szCs w:val="24"/>
        </w:rPr>
        <w:t>VisAbility</w:t>
      </w:r>
      <w:proofErr w:type="spellEnd"/>
      <w:r w:rsidR="009B0C35" w:rsidRPr="002F45C8">
        <w:rPr>
          <w:rFonts w:ascii="Arial" w:hAnsi="Arial" w:cs="Arial"/>
          <w:color w:val="000000"/>
          <w:sz w:val="24"/>
          <w:szCs w:val="24"/>
        </w:rPr>
        <w:t>-related business, including: employees, volunteers, students on formal work placement, contractors, and committee members.</w:t>
      </w:r>
      <w:r w:rsidR="009B0C35" w:rsidRPr="002F45C8">
        <w:rPr>
          <w:rFonts w:cs="Arial"/>
          <w:sz w:val="24"/>
          <w:szCs w:val="24"/>
        </w:rPr>
        <w:t xml:space="preserve"> </w:t>
      </w:r>
    </w:p>
    <w:p w:rsidR="008F5AF7" w:rsidRPr="002F45C8" w:rsidRDefault="008F5AF7" w:rsidP="008F5AF7">
      <w:pPr>
        <w:autoSpaceDE w:val="0"/>
        <w:autoSpaceDN w:val="0"/>
        <w:adjustRightInd w:val="0"/>
        <w:spacing w:after="0" w:line="240" w:lineRule="auto"/>
        <w:ind w:left="731"/>
        <w:rPr>
          <w:rFonts w:ascii="Arial" w:hAnsi="Arial" w:cs="Arial"/>
          <w:color w:val="000000"/>
          <w:sz w:val="24"/>
          <w:szCs w:val="24"/>
        </w:rPr>
      </w:pPr>
    </w:p>
    <w:p w:rsidR="006867E7" w:rsidRPr="002F45C8" w:rsidRDefault="006867E7" w:rsidP="008C76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2.</w:t>
      </w:r>
      <w:r w:rsidR="00C2764F" w:rsidRPr="002F45C8">
        <w:rPr>
          <w:rFonts w:ascii="Arial" w:hAnsi="Arial" w:cs="Arial"/>
          <w:b/>
          <w:color w:val="000000"/>
          <w:sz w:val="24"/>
          <w:szCs w:val="24"/>
        </w:rPr>
        <w:t>3</w:t>
      </w:r>
      <w:r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Pr="002F45C8">
        <w:rPr>
          <w:rFonts w:ascii="Arial" w:hAnsi="Arial" w:cs="Arial"/>
          <w:b/>
          <w:i/>
          <w:color w:val="000000"/>
          <w:sz w:val="24"/>
          <w:szCs w:val="24"/>
        </w:rPr>
        <w:t>Complaint</w:t>
      </w:r>
      <w:r w:rsidR="008C7644" w:rsidRPr="002F45C8">
        <w:rPr>
          <w:rFonts w:ascii="Arial" w:hAnsi="Arial" w:cs="Arial"/>
          <w:b/>
          <w:i/>
          <w:color w:val="000000"/>
          <w:sz w:val="24"/>
          <w:szCs w:val="24"/>
        </w:rPr>
        <w:t xml:space="preserve">: </w:t>
      </w:r>
      <w:r w:rsidR="00FD3D58" w:rsidRPr="002F45C8">
        <w:rPr>
          <w:rFonts w:ascii="Arial" w:hAnsi="Arial" w:cs="Arial"/>
          <w:color w:val="000000"/>
          <w:sz w:val="24"/>
          <w:szCs w:val="24"/>
        </w:rPr>
        <w:t>A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ny claim made where a person’s rights have been adversely affected or the standards of a service have not been fulfilled </w:t>
      </w:r>
      <w:r w:rsidR="00FD3D58" w:rsidRPr="002F45C8">
        <w:rPr>
          <w:rFonts w:ascii="Arial" w:hAnsi="Arial" w:cs="Arial"/>
          <w:color w:val="000000"/>
          <w:sz w:val="24"/>
          <w:szCs w:val="24"/>
        </w:rPr>
        <w:t xml:space="preserve">or for any reason the complainant 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>has expressed dissatisfaction</w:t>
      </w:r>
      <w:r w:rsidR="00FD3D58" w:rsidRPr="002F45C8">
        <w:rPr>
          <w:rFonts w:ascii="Arial" w:hAnsi="Arial" w:cs="Arial"/>
          <w:color w:val="000000"/>
          <w:sz w:val="24"/>
          <w:szCs w:val="24"/>
        </w:rPr>
        <w:t xml:space="preserve"> with his/her interaction with the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="00D50E02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and/or a matter related to </w:t>
      </w:r>
      <w:r w:rsidR="00FD3D58" w:rsidRPr="002F45C8">
        <w:rPr>
          <w:rFonts w:ascii="Arial" w:hAnsi="Arial" w:cs="Arial"/>
          <w:color w:val="000000"/>
          <w:sz w:val="24"/>
          <w:szCs w:val="24"/>
        </w:rPr>
        <w:t>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Pr="002F45C8">
        <w:rPr>
          <w:rFonts w:ascii="Arial" w:hAnsi="Arial" w:cs="Arial"/>
          <w:color w:val="000000"/>
          <w:sz w:val="24"/>
          <w:szCs w:val="24"/>
        </w:rPr>
        <w:t>’s operations.</w:t>
      </w:r>
    </w:p>
    <w:p w:rsidR="006867E7" w:rsidRPr="002F45C8" w:rsidRDefault="006867E7" w:rsidP="00686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5AF7" w:rsidRPr="002F45C8" w:rsidRDefault="008F5AF7" w:rsidP="00686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191A" w:rsidRPr="002F45C8" w:rsidRDefault="008F5AF7" w:rsidP="00CE191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3.0</w:t>
      </w:r>
      <w:r w:rsidRPr="002F45C8">
        <w:rPr>
          <w:rFonts w:ascii="Arial" w:hAnsi="Arial" w:cs="Arial"/>
          <w:b/>
          <w:color w:val="000000"/>
          <w:sz w:val="24"/>
          <w:szCs w:val="24"/>
        </w:rPr>
        <w:tab/>
        <w:t>RESPONSIBILITIES</w:t>
      </w:r>
    </w:p>
    <w:p w:rsidR="008F5AF7" w:rsidRPr="002F45C8" w:rsidRDefault="008F5AF7" w:rsidP="00CE191A">
      <w:pPr>
        <w:spacing w:after="0" w:line="240" w:lineRule="auto"/>
        <w:rPr>
          <w:rFonts w:ascii="Arial" w:hAnsi="Arial"/>
        </w:rPr>
      </w:pPr>
    </w:p>
    <w:p w:rsidR="00CE191A" w:rsidRPr="002F45C8" w:rsidRDefault="00CE191A" w:rsidP="00CE191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Effective complaint management requires a whole of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approach with accountability for reporting and feedback at all levels. </w:t>
      </w:r>
      <w:proofErr w:type="spellStart"/>
      <w:r w:rsidR="00C4297F" w:rsidRPr="002F45C8">
        <w:rPr>
          <w:rFonts w:ascii="Arial" w:hAnsi="Arial" w:cs="Arial"/>
          <w:color w:val="000000"/>
          <w:sz w:val="24"/>
          <w:szCs w:val="24"/>
        </w:rPr>
        <w:t>VisAbility</w:t>
      </w:r>
      <w:proofErr w:type="spellEnd"/>
      <w:r w:rsidRPr="002F45C8">
        <w:rPr>
          <w:rFonts w:ascii="Arial" w:hAnsi="Arial" w:cs="Arial"/>
          <w:color w:val="000000"/>
          <w:sz w:val="24"/>
          <w:szCs w:val="24"/>
        </w:rPr>
        <w:t xml:space="preserve"> seeks to ensure </w:t>
      </w:r>
      <w:r w:rsidR="00C4297F" w:rsidRPr="002F45C8">
        <w:rPr>
          <w:rFonts w:ascii="Arial" w:hAnsi="Arial" w:cs="Arial"/>
          <w:color w:val="000000"/>
          <w:sz w:val="24"/>
          <w:szCs w:val="24"/>
        </w:rPr>
        <w:t xml:space="preserve">that 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complaints </w:t>
      </w: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are appropriately recorded, reported and managed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>.</w:t>
      </w:r>
    </w:p>
    <w:p w:rsidR="008F5AF7" w:rsidRPr="002F45C8" w:rsidRDefault="008F5AF7" w:rsidP="00CE191A">
      <w:pPr>
        <w:spacing w:after="0" w:line="240" w:lineRule="auto"/>
        <w:rPr>
          <w:rFonts w:ascii="Arial" w:hAnsi="Arial"/>
          <w:b/>
        </w:rPr>
      </w:pPr>
    </w:p>
    <w:p w:rsidR="00CE191A" w:rsidRPr="002F45C8" w:rsidRDefault="00C4297F" w:rsidP="00CE191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3.1</w:t>
      </w:r>
      <w:r w:rsidRPr="002F45C8">
        <w:rPr>
          <w:rFonts w:ascii="Arial" w:hAnsi="Arial" w:cs="Arial"/>
          <w:color w:val="000000"/>
          <w:sz w:val="24"/>
          <w:szCs w:val="24"/>
        </w:rPr>
        <w:tab/>
      </w:r>
      <w:r w:rsidR="00CE191A" w:rsidRPr="002F45C8">
        <w:rPr>
          <w:rFonts w:ascii="Arial" w:hAnsi="Arial" w:cs="Arial"/>
          <w:b/>
          <w:i/>
          <w:color w:val="000000"/>
          <w:sz w:val="24"/>
          <w:szCs w:val="24"/>
        </w:rPr>
        <w:t>Management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is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expected</w:t>
      </w:r>
      <w:proofErr w:type="gramEnd"/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to</w:t>
      </w:r>
      <w:r w:rsidR="00C2764F" w:rsidRPr="002F45C8">
        <w:rPr>
          <w:rFonts w:ascii="Arial" w:hAnsi="Arial" w:cs="Arial"/>
          <w:color w:val="000000"/>
          <w:sz w:val="24"/>
          <w:szCs w:val="24"/>
        </w:rPr>
        <w:t xml:space="preserve"> contribute to a culture that:</w:t>
      </w:r>
    </w:p>
    <w:p w:rsidR="00CE191A" w:rsidRPr="002F45C8" w:rsidRDefault="00C2764F" w:rsidP="00C4297F">
      <w:pPr>
        <w:numPr>
          <w:ilvl w:val="0"/>
          <w:numId w:val="33"/>
        </w:numPr>
        <w:tabs>
          <w:tab w:val="left" w:pos="993"/>
        </w:tabs>
        <w:spacing w:after="0" w:line="240" w:lineRule="auto"/>
        <w:ind w:firstLine="34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welcomes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complaints;</w:t>
      </w:r>
    </w:p>
    <w:p w:rsidR="00C2764F" w:rsidRPr="002F45C8" w:rsidRDefault="00C2764F" w:rsidP="00C2764F">
      <w:pPr>
        <w:numPr>
          <w:ilvl w:val="0"/>
          <w:numId w:val="33"/>
        </w:num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manages complaints in a timely, respectful, consistent and transparent manner;</w:t>
      </w:r>
    </w:p>
    <w:p w:rsidR="00CE191A" w:rsidRPr="002F45C8" w:rsidRDefault="00CE191A" w:rsidP="00C4297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actively responds to complaints;</w:t>
      </w:r>
    </w:p>
    <w:p w:rsidR="00CE191A" w:rsidRPr="002F45C8" w:rsidRDefault="00CE191A" w:rsidP="00C4297F">
      <w:pPr>
        <w:numPr>
          <w:ilvl w:val="0"/>
          <w:numId w:val="33"/>
        </w:num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supports c</w:t>
      </w:r>
      <w:r w:rsidR="00C2764F" w:rsidRPr="002F45C8">
        <w:rPr>
          <w:rFonts w:ascii="Arial" w:hAnsi="Arial" w:cs="Arial"/>
          <w:color w:val="000000"/>
          <w:sz w:val="24"/>
          <w:szCs w:val="24"/>
        </w:rPr>
        <w:t>omplainants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through the complaints process; and </w:t>
      </w:r>
    </w:p>
    <w:p w:rsidR="00CE191A" w:rsidRPr="002F45C8" w:rsidRDefault="00C2764F" w:rsidP="00C4297F">
      <w:pPr>
        <w:numPr>
          <w:ilvl w:val="0"/>
          <w:numId w:val="33"/>
        </w:num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e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>nsure</w:t>
      </w:r>
      <w:r w:rsidRPr="002F45C8">
        <w:rPr>
          <w:rFonts w:ascii="Arial" w:hAnsi="Arial" w:cs="Arial"/>
          <w:color w:val="000000"/>
          <w:sz w:val="24"/>
          <w:szCs w:val="24"/>
        </w:rPr>
        <w:t>s</w:t>
      </w:r>
      <w:proofErr w:type="gramEnd"/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that the principles of natural justice are applied when managing and responding to complaints.</w:t>
      </w:r>
    </w:p>
    <w:p w:rsidR="00CE191A" w:rsidRDefault="00CE191A" w:rsidP="00C4297F">
      <w:p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</w:p>
    <w:p w:rsidR="006E4C15" w:rsidRDefault="006E4C15" w:rsidP="00C4297F">
      <w:p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</w:p>
    <w:p w:rsidR="00987362" w:rsidRPr="002F45C8" w:rsidRDefault="00987362" w:rsidP="00C4297F">
      <w:p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</w:p>
    <w:p w:rsidR="00CE191A" w:rsidRPr="002F45C8" w:rsidRDefault="00C4297F" w:rsidP="00CE191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lastRenderedPageBreak/>
        <w:t>3.2</w:t>
      </w:r>
      <w:r w:rsidRPr="002F45C8">
        <w:rPr>
          <w:rFonts w:ascii="Arial" w:hAnsi="Arial" w:cs="Arial"/>
          <w:color w:val="000000"/>
          <w:sz w:val="24"/>
          <w:szCs w:val="24"/>
        </w:rPr>
        <w:tab/>
      </w:r>
      <w:r w:rsidR="00CE191A" w:rsidRPr="002F45C8">
        <w:rPr>
          <w:rFonts w:ascii="Arial" w:hAnsi="Arial" w:cs="Arial"/>
          <w:b/>
          <w:i/>
          <w:color w:val="000000"/>
          <w:sz w:val="24"/>
          <w:szCs w:val="24"/>
        </w:rPr>
        <w:t>Workers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E191A" w:rsidRPr="002F45C8">
        <w:rPr>
          <w:rFonts w:ascii="Arial" w:hAnsi="Arial" w:cs="Arial"/>
          <w:color w:val="000000"/>
          <w:sz w:val="24"/>
          <w:szCs w:val="24"/>
        </w:rPr>
        <w:t>are expected</w:t>
      </w:r>
      <w:proofErr w:type="gramEnd"/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to:</w:t>
      </w:r>
    </w:p>
    <w:p w:rsidR="00CE191A" w:rsidRPr="002F45C8" w:rsidRDefault="00DD7B7A" w:rsidP="00C4297F">
      <w:pPr>
        <w:numPr>
          <w:ilvl w:val="0"/>
          <w:numId w:val="33"/>
        </w:num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s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>upport c</w:t>
      </w:r>
      <w:r w:rsidR="00C776E9" w:rsidRPr="002F45C8">
        <w:rPr>
          <w:rFonts w:ascii="Arial" w:hAnsi="Arial" w:cs="Arial"/>
          <w:color w:val="000000"/>
          <w:sz w:val="24"/>
          <w:szCs w:val="24"/>
        </w:rPr>
        <w:t>omplainants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="00C776E9" w:rsidRPr="002F45C8">
        <w:rPr>
          <w:rFonts w:ascii="Arial" w:hAnsi="Arial" w:cs="Arial"/>
          <w:color w:val="000000"/>
          <w:sz w:val="24"/>
          <w:szCs w:val="24"/>
        </w:rPr>
        <w:t>during the process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>; and</w:t>
      </w:r>
    </w:p>
    <w:p w:rsidR="00CE191A" w:rsidRPr="002F45C8" w:rsidRDefault="00DD7B7A" w:rsidP="00C4297F">
      <w:pPr>
        <w:numPr>
          <w:ilvl w:val="0"/>
          <w:numId w:val="33"/>
        </w:numPr>
        <w:spacing w:after="0" w:line="240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r</w:t>
      </w:r>
      <w:r w:rsidR="00CE191A" w:rsidRPr="002F45C8">
        <w:rPr>
          <w:rFonts w:ascii="Arial" w:hAnsi="Arial" w:cs="Arial"/>
          <w:color w:val="000000"/>
          <w:sz w:val="24"/>
          <w:szCs w:val="24"/>
        </w:rPr>
        <w:t>eport</w:t>
      </w:r>
      <w:proofErr w:type="gramEnd"/>
      <w:r w:rsidR="00CE191A" w:rsidRPr="002F45C8">
        <w:rPr>
          <w:rFonts w:ascii="Arial" w:hAnsi="Arial" w:cs="Arial"/>
          <w:color w:val="000000"/>
          <w:sz w:val="24"/>
          <w:szCs w:val="24"/>
        </w:rPr>
        <w:t xml:space="preserve"> complaints in a timely, respectful, consistent and transparent manner.</w:t>
      </w:r>
    </w:p>
    <w:p w:rsidR="00CE191A" w:rsidRPr="002F45C8" w:rsidRDefault="00CE191A" w:rsidP="00686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191A" w:rsidRPr="002F45C8" w:rsidRDefault="00CE191A" w:rsidP="00686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45BB" w:rsidRPr="002F45C8" w:rsidRDefault="008F5AF7" w:rsidP="00686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5C8">
        <w:rPr>
          <w:rFonts w:ascii="Arial" w:hAnsi="Arial" w:cs="Arial"/>
          <w:b/>
          <w:sz w:val="24"/>
          <w:szCs w:val="24"/>
        </w:rPr>
        <w:t>4</w:t>
      </w:r>
      <w:r w:rsidR="006867E7" w:rsidRPr="002F45C8">
        <w:rPr>
          <w:rFonts w:ascii="Arial" w:hAnsi="Arial" w:cs="Arial"/>
          <w:b/>
          <w:sz w:val="24"/>
          <w:szCs w:val="24"/>
        </w:rPr>
        <w:t>.0</w:t>
      </w:r>
      <w:r w:rsidR="006867E7" w:rsidRPr="002F45C8">
        <w:rPr>
          <w:rFonts w:ascii="Arial" w:hAnsi="Arial" w:cs="Arial"/>
          <w:b/>
          <w:sz w:val="24"/>
          <w:szCs w:val="24"/>
        </w:rPr>
        <w:tab/>
      </w:r>
      <w:r w:rsidR="003845BB" w:rsidRPr="002F45C8">
        <w:rPr>
          <w:rFonts w:ascii="Arial" w:hAnsi="Arial" w:cs="Arial"/>
          <w:b/>
          <w:sz w:val="24"/>
          <w:szCs w:val="24"/>
        </w:rPr>
        <w:t>STATEMENT</w:t>
      </w:r>
    </w:p>
    <w:p w:rsidR="008F5AF7" w:rsidRPr="002F45C8" w:rsidRDefault="008F5AF7" w:rsidP="006867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5D14" w:rsidRPr="002F45C8" w:rsidRDefault="001A2F49" w:rsidP="00405D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F45C8">
        <w:rPr>
          <w:rFonts w:ascii="Arial" w:hAnsi="Arial" w:cs="Arial"/>
          <w:sz w:val="24"/>
          <w:szCs w:val="24"/>
        </w:rPr>
        <w:t xml:space="preserve">The </w:t>
      </w:r>
      <w:r w:rsidR="00DD7B7A" w:rsidRPr="002F45C8">
        <w:rPr>
          <w:rFonts w:ascii="Arial" w:hAnsi="Arial" w:cs="Arial"/>
          <w:sz w:val="24"/>
          <w:szCs w:val="24"/>
        </w:rPr>
        <w:t>company</w:t>
      </w:r>
      <w:r w:rsidRPr="002F45C8">
        <w:rPr>
          <w:rFonts w:ascii="Arial" w:hAnsi="Arial" w:cs="Arial"/>
          <w:sz w:val="24"/>
          <w:szCs w:val="24"/>
        </w:rPr>
        <w:t xml:space="preserve"> </w:t>
      </w:r>
      <w:r w:rsidR="003845BB" w:rsidRPr="002F45C8">
        <w:rPr>
          <w:rFonts w:ascii="Arial" w:hAnsi="Arial" w:cs="Arial"/>
          <w:sz w:val="24"/>
          <w:szCs w:val="24"/>
        </w:rPr>
        <w:t xml:space="preserve">is committed to ensuring that </w:t>
      </w:r>
      <w:r w:rsidR="0019705B" w:rsidRPr="002F45C8">
        <w:rPr>
          <w:rFonts w:ascii="Arial" w:hAnsi="Arial" w:cs="Arial"/>
          <w:sz w:val="24"/>
          <w:szCs w:val="24"/>
        </w:rPr>
        <w:t>its</w:t>
      </w:r>
      <w:r w:rsidR="003845BB" w:rsidRPr="002F45C8">
        <w:rPr>
          <w:rFonts w:ascii="Arial" w:hAnsi="Arial" w:cs="Arial"/>
          <w:sz w:val="24"/>
          <w:szCs w:val="24"/>
        </w:rPr>
        <w:t xml:space="preserve"> </w:t>
      </w:r>
      <w:r w:rsidR="000B6B7F" w:rsidRPr="002F45C8">
        <w:rPr>
          <w:rFonts w:ascii="Arial" w:hAnsi="Arial" w:cs="Arial"/>
          <w:sz w:val="24"/>
          <w:szCs w:val="24"/>
        </w:rPr>
        <w:t>stakeholders</w:t>
      </w:r>
      <w:r w:rsidR="00E949F5" w:rsidRPr="002F45C8">
        <w:rPr>
          <w:rFonts w:ascii="Arial" w:hAnsi="Arial" w:cs="Arial"/>
          <w:sz w:val="24"/>
          <w:szCs w:val="24"/>
        </w:rPr>
        <w:t>,</w:t>
      </w:r>
      <w:r w:rsidR="000B6B7F" w:rsidRPr="002F45C8">
        <w:rPr>
          <w:rFonts w:ascii="Arial" w:hAnsi="Arial" w:cs="Arial"/>
          <w:sz w:val="24"/>
          <w:szCs w:val="24"/>
        </w:rPr>
        <w:t xml:space="preserve"> </w:t>
      </w:r>
      <w:r w:rsidR="008C7BD7" w:rsidRPr="002F45C8">
        <w:rPr>
          <w:rFonts w:ascii="Arial" w:hAnsi="Arial" w:cs="Arial"/>
          <w:sz w:val="24"/>
          <w:szCs w:val="24"/>
        </w:rPr>
        <w:t xml:space="preserve">without prejudice, are able to </w:t>
      </w:r>
      <w:r w:rsidR="003845BB" w:rsidRPr="002F45C8">
        <w:rPr>
          <w:rFonts w:ascii="Arial" w:hAnsi="Arial" w:cs="Arial"/>
          <w:sz w:val="24"/>
          <w:szCs w:val="24"/>
        </w:rPr>
        <w:t>discuss their concerns and lodge complaints</w:t>
      </w:r>
      <w:r w:rsidR="008C7BD7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="00405D14" w:rsidRPr="002F45C8">
        <w:rPr>
          <w:rFonts w:ascii="Arial" w:hAnsi="Arial" w:cs="Arial"/>
          <w:color w:val="000000"/>
          <w:sz w:val="24"/>
          <w:szCs w:val="24"/>
        </w:rPr>
        <w:t xml:space="preserve">if they consider that their rights have been adversely affected or the standards of a service have not been </w:t>
      </w:r>
      <w:r w:rsidR="00D2186E" w:rsidRPr="002F45C8">
        <w:rPr>
          <w:rFonts w:ascii="Arial" w:hAnsi="Arial" w:cs="Arial"/>
          <w:color w:val="000000"/>
          <w:sz w:val="24"/>
          <w:szCs w:val="24"/>
        </w:rPr>
        <w:t>fulfilled</w:t>
      </w:r>
      <w:r w:rsidR="00405D14" w:rsidRPr="002F45C8">
        <w:rPr>
          <w:rFonts w:ascii="Arial" w:hAnsi="Arial" w:cs="Arial"/>
          <w:color w:val="000000"/>
          <w:sz w:val="24"/>
          <w:szCs w:val="24"/>
        </w:rPr>
        <w:t xml:space="preserve"> or for any reason the</w:t>
      </w:r>
      <w:r w:rsidR="0089566F" w:rsidRPr="002F45C8">
        <w:rPr>
          <w:rFonts w:ascii="Arial" w:hAnsi="Arial" w:cs="Arial"/>
          <w:color w:val="000000"/>
          <w:sz w:val="24"/>
          <w:szCs w:val="24"/>
        </w:rPr>
        <w:t xml:space="preserve">y are </w:t>
      </w:r>
      <w:r w:rsidR="00405D14" w:rsidRPr="002F45C8">
        <w:rPr>
          <w:rFonts w:ascii="Arial" w:hAnsi="Arial" w:cs="Arial"/>
          <w:color w:val="000000"/>
          <w:sz w:val="24"/>
          <w:szCs w:val="24"/>
        </w:rPr>
        <w:t xml:space="preserve">unsatisfied with </w:t>
      </w:r>
      <w:r w:rsidR="00E949F5" w:rsidRPr="002F45C8">
        <w:rPr>
          <w:rFonts w:ascii="Arial" w:hAnsi="Arial" w:cs="Arial"/>
          <w:color w:val="000000"/>
          <w:sz w:val="24"/>
          <w:szCs w:val="24"/>
        </w:rPr>
        <w:t xml:space="preserve">their </w:t>
      </w:r>
      <w:r w:rsidR="00405D14" w:rsidRPr="002F45C8">
        <w:rPr>
          <w:rFonts w:ascii="Arial" w:hAnsi="Arial" w:cs="Arial"/>
          <w:color w:val="000000"/>
          <w:sz w:val="24"/>
          <w:szCs w:val="24"/>
        </w:rPr>
        <w:t xml:space="preserve">interaction with </w:t>
      </w:r>
      <w:r w:rsidR="00CD386D" w:rsidRPr="002F45C8">
        <w:rPr>
          <w:rFonts w:ascii="Arial" w:hAnsi="Arial" w:cs="Arial"/>
          <w:color w:val="000000"/>
          <w:sz w:val="24"/>
          <w:szCs w:val="24"/>
        </w:rPr>
        <w:t>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="00405D14" w:rsidRPr="002F45C8">
        <w:rPr>
          <w:rFonts w:ascii="Arial" w:hAnsi="Arial" w:cs="Arial"/>
          <w:color w:val="000000"/>
          <w:sz w:val="24"/>
          <w:szCs w:val="24"/>
        </w:rPr>
        <w:t xml:space="preserve">and/or a matter related to </w:t>
      </w:r>
      <w:r w:rsidR="00CD386D" w:rsidRPr="002F45C8">
        <w:rPr>
          <w:rFonts w:ascii="Arial" w:hAnsi="Arial" w:cs="Arial"/>
          <w:color w:val="000000"/>
          <w:sz w:val="24"/>
          <w:szCs w:val="24"/>
        </w:rPr>
        <w:t>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="00315426" w:rsidRPr="002F45C8">
        <w:rPr>
          <w:rFonts w:ascii="Arial" w:hAnsi="Arial" w:cs="Arial"/>
          <w:color w:val="000000"/>
          <w:sz w:val="24"/>
          <w:szCs w:val="24"/>
        </w:rPr>
        <w:t xml:space="preserve">’s </w:t>
      </w:r>
      <w:r w:rsidR="00405D14" w:rsidRPr="002F45C8">
        <w:rPr>
          <w:rFonts w:ascii="Arial" w:hAnsi="Arial" w:cs="Arial"/>
          <w:color w:val="000000"/>
          <w:sz w:val="24"/>
          <w:szCs w:val="24"/>
        </w:rPr>
        <w:t>operations.</w:t>
      </w:r>
      <w:proofErr w:type="gramEnd"/>
    </w:p>
    <w:p w:rsidR="00817B40" w:rsidRPr="002F45C8" w:rsidRDefault="00817B40" w:rsidP="00817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5B32" w:rsidRDefault="00315426" w:rsidP="00E44E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45C8">
        <w:rPr>
          <w:rFonts w:ascii="Arial" w:hAnsi="Arial" w:cs="Arial"/>
          <w:bCs/>
          <w:sz w:val="24"/>
          <w:szCs w:val="24"/>
        </w:rPr>
        <w:t>VisAbility</w:t>
      </w:r>
      <w:proofErr w:type="spellEnd"/>
      <w:r w:rsidRPr="002F45C8">
        <w:rPr>
          <w:rFonts w:ascii="Arial" w:hAnsi="Arial" w:cs="Arial"/>
          <w:bCs/>
          <w:sz w:val="24"/>
          <w:szCs w:val="24"/>
        </w:rPr>
        <w:t xml:space="preserve"> </w:t>
      </w:r>
      <w:r w:rsidR="00817B40" w:rsidRPr="002F45C8">
        <w:rPr>
          <w:rFonts w:ascii="Arial" w:hAnsi="Arial" w:cs="Arial"/>
          <w:color w:val="000000"/>
          <w:sz w:val="24"/>
          <w:szCs w:val="24"/>
        </w:rPr>
        <w:t xml:space="preserve">welcomes feedback and advice whether it is complimentary or a complaint because it provides a means </w:t>
      </w:r>
      <w:r w:rsidR="007F5147" w:rsidRPr="002F45C8">
        <w:rPr>
          <w:rFonts w:ascii="Arial" w:hAnsi="Arial" w:cs="Arial"/>
          <w:color w:val="000000"/>
          <w:sz w:val="24"/>
          <w:szCs w:val="24"/>
        </w:rPr>
        <w:t xml:space="preserve">by which </w:t>
      </w:r>
      <w:r w:rsidR="00CD386D" w:rsidRPr="002F45C8">
        <w:rPr>
          <w:rFonts w:ascii="Arial" w:hAnsi="Arial" w:cs="Arial"/>
          <w:color w:val="000000"/>
          <w:sz w:val="24"/>
          <w:szCs w:val="24"/>
        </w:rPr>
        <w:t>t</w:t>
      </w:r>
      <w:r w:rsidR="001A2F49" w:rsidRPr="002F45C8">
        <w:rPr>
          <w:rFonts w:ascii="Arial" w:hAnsi="Arial" w:cs="Arial"/>
          <w:color w:val="000000"/>
          <w:sz w:val="24"/>
          <w:szCs w:val="24"/>
        </w:rPr>
        <w:t xml:space="preserve">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="007F5147" w:rsidRPr="002F45C8">
        <w:rPr>
          <w:rFonts w:ascii="Arial" w:hAnsi="Arial" w:cs="Arial"/>
          <w:color w:val="000000"/>
          <w:sz w:val="24"/>
          <w:szCs w:val="24"/>
        </w:rPr>
        <w:t xml:space="preserve"> can continually improve its </w:t>
      </w:r>
      <w:r w:rsidR="00817B40" w:rsidRPr="002F45C8">
        <w:rPr>
          <w:rFonts w:ascii="Arial" w:hAnsi="Arial" w:cs="Arial"/>
          <w:color w:val="000000"/>
          <w:sz w:val="24"/>
          <w:szCs w:val="24"/>
        </w:rPr>
        <w:t>service and quality levels.</w:t>
      </w:r>
      <w:r w:rsidR="00E44E42" w:rsidRPr="002F45C8">
        <w:rPr>
          <w:rFonts w:ascii="Arial" w:hAnsi="Arial" w:cs="Arial"/>
          <w:color w:val="000000"/>
          <w:sz w:val="24"/>
          <w:szCs w:val="24"/>
        </w:rPr>
        <w:t xml:space="preserve"> It will res</w:t>
      </w:r>
      <w:r w:rsidR="00E44E42" w:rsidRPr="002F45C8">
        <w:rPr>
          <w:rFonts w:ascii="Arial" w:hAnsi="Arial" w:cs="Arial"/>
          <w:sz w:val="24"/>
          <w:szCs w:val="24"/>
        </w:rPr>
        <w:t xml:space="preserve">pond to complaints in a fair, </w:t>
      </w:r>
      <w:r w:rsidR="003E0E36">
        <w:rPr>
          <w:rFonts w:ascii="Arial" w:hAnsi="Arial" w:cs="Arial"/>
          <w:sz w:val="24"/>
          <w:szCs w:val="24"/>
        </w:rPr>
        <w:t xml:space="preserve">efficient </w:t>
      </w:r>
      <w:r w:rsidR="00E44E42" w:rsidRPr="002F45C8">
        <w:rPr>
          <w:rFonts w:ascii="Arial" w:hAnsi="Arial" w:cs="Arial"/>
          <w:sz w:val="24"/>
          <w:szCs w:val="24"/>
        </w:rPr>
        <w:t xml:space="preserve">and positive manner for the </w:t>
      </w:r>
      <w:r w:rsidR="003E0E36">
        <w:rPr>
          <w:rFonts w:ascii="Arial" w:hAnsi="Arial" w:cs="Arial"/>
          <w:sz w:val="24"/>
          <w:szCs w:val="24"/>
        </w:rPr>
        <w:t xml:space="preserve">effective </w:t>
      </w:r>
      <w:r w:rsidR="00E44E42" w:rsidRPr="002F45C8">
        <w:rPr>
          <w:rFonts w:ascii="Arial" w:hAnsi="Arial" w:cs="Arial"/>
          <w:sz w:val="24"/>
          <w:szCs w:val="24"/>
        </w:rPr>
        <w:t>achievement of a resolution</w:t>
      </w:r>
      <w:r w:rsidR="00125B32">
        <w:rPr>
          <w:rFonts w:ascii="Arial" w:hAnsi="Arial" w:cs="Arial"/>
          <w:sz w:val="24"/>
          <w:szCs w:val="24"/>
        </w:rPr>
        <w:t xml:space="preserve"> </w:t>
      </w:r>
      <w:r w:rsidR="00125B32" w:rsidRPr="002F45C8">
        <w:rPr>
          <w:rFonts w:ascii="Arial" w:hAnsi="Arial" w:cs="Arial"/>
          <w:sz w:val="24"/>
          <w:szCs w:val="24"/>
        </w:rPr>
        <w:t>wherever possible</w:t>
      </w:r>
      <w:r w:rsidR="00125B32">
        <w:rPr>
          <w:rFonts w:ascii="Arial" w:hAnsi="Arial" w:cs="Arial"/>
          <w:sz w:val="24"/>
          <w:szCs w:val="24"/>
        </w:rPr>
        <w:t>.</w:t>
      </w:r>
    </w:p>
    <w:p w:rsidR="00125B32" w:rsidRDefault="00125B32" w:rsidP="00E44E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71F" w:rsidRDefault="00D9071F" w:rsidP="00D907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are empowered to respond to complaints with the least formality possible and to seek a resolution at first contact.</w:t>
      </w:r>
      <w:r w:rsidR="001D20A7">
        <w:rPr>
          <w:rFonts w:ascii="Arial" w:hAnsi="Arial" w:cs="Arial"/>
          <w:sz w:val="24"/>
          <w:szCs w:val="24"/>
        </w:rPr>
        <w:t xml:space="preserve"> If achieved, these are considered </w:t>
      </w:r>
      <w:proofErr w:type="gramStart"/>
      <w:r w:rsidR="001D20A7">
        <w:rPr>
          <w:rFonts w:ascii="Arial" w:hAnsi="Arial" w:cs="Arial"/>
          <w:sz w:val="24"/>
          <w:szCs w:val="24"/>
        </w:rPr>
        <w:t>to be low</w:t>
      </w:r>
      <w:proofErr w:type="gramEnd"/>
      <w:r w:rsidR="001D20A7">
        <w:rPr>
          <w:rFonts w:ascii="Arial" w:hAnsi="Arial" w:cs="Arial"/>
          <w:sz w:val="24"/>
          <w:szCs w:val="24"/>
        </w:rPr>
        <w:t>-level complaints.</w:t>
      </w:r>
    </w:p>
    <w:p w:rsidR="00694C54" w:rsidRPr="002F45C8" w:rsidRDefault="00694C54" w:rsidP="00E44E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26C" w:rsidRPr="002F45C8" w:rsidRDefault="008F5AF7" w:rsidP="004F50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45C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8E5348" w:rsidRPr="002F45C8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D12A57" w:rsidRPr="002F45C8">
        <w:rPr>
          <w:rFonts w:ascii="Arial" w:hAnsi="Arial" w:cs="Arial"/>
          <w:b/>
          <w:bCs/>
          <w:color w:val="000000"/>
          <w:sz w:val="24"/>
          <w:szCs w:val="24"/>
        </w:rPr>
        <w:tab/>
        <w:t>P</w:t>
      </w:r>
      <w:r w:rsidR="008E5348" w:rsidRPr="002F45C8">
        <w:rPr>
          <w:rFonts w:ascii="Arial" w:hAnsi="Arial" w:cs="Arial"/>
          <w:b/>
          <w:bCs/>
          <w:color w:val="000000"/>
          <w:sz w:val="24"/>
          <w:szCs w:val="24"/>
        </w:rPr>
        <w:t>rinciples</w:t>
      </w:r>
    </w:p>
    <w:p w:rsidR="0030526C" w:rsidRPr="002F45C8" w:rsidRDefault="0030526C" w:rsidP="004F505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To protect the rights of both the </w:t>
      </w:r>
      <w:r w:rsidR="002F2674" w:rsidRPr="002F45C8">
        <w:rPr>
          <w:rFonts w:ascii="Arial" w:hAnsi="Arial" w:cs="Arial"/>
          <w:color w:val="000000"/>
          <w:sz w:val="24"/>
          <w:szCs w:val="24"/>
        </w:rPr>
        <w:t>complainant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and respondent</w:t>
      </w:r>
      <w:r w:rsidR="005E7A51" w:rsidRPr="002F45C8">
        <w:rPr>
          <w:rFonts w:ascii="Arial" w:hAnsi="Arial" w:cs="Arial"/>
          <w:color w:val="000000"/>
          <w:sz w:val="24"/>
          <w:szCs w:val="24"/>
        </w:rPr>
        <w:t>,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the following important principles and intentions </w:t>
      </w: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will</w:t>
      </w:r>
      <w:r w:rsidR="004E025D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45C8">
        <w:rPr>
          <w:rFonts w:ascii="Arial" w:hAnsi="Arial" w:cs="Arial"/>
          <w:color w:val="000000"/>
          <w:sz w:val="24"/>
          <w:szCs w:val="24"/>
        </w:rPr>
        <w:t>be observed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>.</w:t>
      </w:r>
    </w:p>
    <w:p w:rsidR="001E3D05" w:rsidRPr="002F45C8" w:rsidRDefault="001E3D05" w:rsidP="004F505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B15B34" w:rsidRPr="002F45C8" w:rsidRDefault="00B15B34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Complaints must clearly identify the issue and provide the available related information </w:t>
      </w:r>
    </w:p>
    <w:p w:rsidR="00B15B34" w:rsidRPr="002F45C8" w:rsidRDefault="00B0338F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5474DA" w:rsidRPr="002F45C8">
        <w:rPr>
          <w:rFonts w:ascii="Arial" w:hAnsi="Arial" w:cs="Arial"/>
          <w:color w:val="000000"/>
          <w:sz w:val="24"/>
          <w:szCs w:val="24"/>
        </w:rPr>
        <w:t xml:space="preserve">person-centred </w:t>
      </w:r>
      <w:r w:rsidR="0004080D" w:rsidRPr="002F45C8">
        <w:rPr>
          <w:rFonts w:ascii="Arial" w:hAnsi="Arial" w:cs="Arial"/>
          <w:color w:val="000000"/>
          <w:sz w:val="24"/>
          <w:szCs w:val="24"/>
        </w:rPr>
        <w:t xml:space="preserve">approach to complaint management </w:t>
      </w:r>
      <w:r w:rsidR="00DF2C67" w:rsidRPr="002F45C8">
        <w:rPr>
          <w:rFonts w:ascii="Arial" w:hAnsi="Arial" w:cs="Arial"/>
          <w:color w:val="000000"/>
          <w:sz w:val="24"/>
          <w:szCs w:val="24"/>
        </w:rPr>
        <w:t xml:space="preserve">supports individuals and </w:t>
      </w:r>
      <w:r w:rsidR="005474DA" w:rsidRPr="002F45C8">
        <w:rPr>
          <w:rFonts w:ascii="Arial" w:hAnsi="Arial" w:cs="Arial"/>
          <w:color w:val="000000"/>
          <w:sz w:val="24"/>
          <w:szCs w:val="24"/>
        </w:rPr>
        <w:t xml:space="preserve">meets </w:t>
      </w:r>
      <w:r w:rsidR="00DF2C67" w:rsidRPr="002F45C8">
        <w:rPr>
          <w:rFonts w:ascii="Arial" w:hAnsi="Arial" w:cs="Arial"/>
          <w:color w:val="000000"/>
          <w:sz w:val="24"/>
          <w:szCs w:val="24"/>
        </w:rPr>
        <w:t>their needs</w:t>
      </w:r>
      <w:r w:rsidR="0076385B" w:rsidRPr="002F45C8">
        <w:rPr>
          <w:rFonts w:ascii="Arial" w:hAnsi="Arial" w:cs="Arial"/>
          <w:color w:val="000000"/>
          <w:sz w:val="24"/>
          <w:szCs w:val="24"/>
        </w:rPr>
        <w:t>,</w:t>
      </w:r>
      <w:r w:rsidR="00DF2C67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="00BE7651" w:rsidRPr="002F45C8">
        <w:rPr>
          <w:rFonts w:ascii="Arial" w:hAnsi="Arial" w:cs="Arial"/>
          <w:color w:val="000000"/>
          <w:sz w:val="24"/>
          <w:szCs w:val="24"/>
        </w:rPr>
        <w:t xml:space="preserve">thus enabling both parties to </w:t>
      </w:r>
      <w:r w:rsidR="0004080D" w:rsidRPr="002F45C8">
        <w:rPr>
          <w:rFonts w:ascii="Arial" w:hAnsi="Arial" w:cs="Arial"/>
          <w:color w:val="000000"/>
          <w:sz w:val="24"/>
          <w:szCs w:val="24"/>
        </w:rPr>
        <w:t>work cooperatively within the process</w:t>
      </w:r>
      <w:r w:rsidR="00B15B34" w:rsidRPr="002F45C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526C" w:rsidRPr="002F45C8" w:rsidRDefault="0030526C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All complaints will be handled with absolute fairness and in accordance with the principles</w:t>
      </w:r>
      <w:r w:rsidR="003B0CF4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45C8">
        <w:rPr>
          <w:rFonts w:ascii="Arial" w:hAnsi="Arial" w:cs="Arial"/>
          <w:color w:val="000000"/>
          <w:sz w:val="24"/>
          <w:szCs w:val="24"/>
        </w:rPr>
        <w:t>and intentions of natural justice:</w:t>
      </w:r>
    </w:p>
    <w:p w:rsidR="0030526C" w:rsidRPr="002F45C8" w:rsidRDefault="0030526C" w:rsidP="004F5050">
      <w:pPr>
        <w:pStyle w:val="ListParagraph"/>
        <w:numPr>
          <w:ilvl w:val="0"/>
          <w:numId w:val="13"/>
        </w:num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418" w:firstLine="0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the decision making process is free from bias</w:t>
      </w:r>
    </w:p>
    <w:p w:rsidR="0030526C" w:rsidRPr="002F45C8" w:rsidRDefault="0030526C" w:rsidP="004F5050">
      <w:pPr>
        <w:pStyle w:val="ListParagraph"/>
        <w:numPr>
          <w:ilvl w:val="0"/>
          <w:numId w:val="13"/>
        </w:num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418" w:firstLine="0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all parties have the right to be heard</w:t>
      </w:r>
    </w:p>
    <w:p w:rsidR="0030526C" w:rsidRPr="002F45C8" w:rsidRDefault="0030526C" w:rsidP="004F5050">
      <w:pPr>
        <w:pStyle w:val="ListParagraph"/>
        <w:numPr>
          <w:ilvl w:val="0"/>
          <w:numId w:val="13"/>
        </w:num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418" w:firstLine="0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the respondent has a right to know </w:t>
      </w:r>
      <w:r w:rsidR="005E7A51" w:rsidRPr="002F45C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072354" w:rsidRPr="002F45C8">
        <w:rPr>
          <w:rFonts w:ascii="Arial" w:hAnsi="Arial" w:cs="Arial"/>
          <w:color w:val="000000"/>
          <w:sz w:val="24"/>
          <w:szCs w:val="24"/>
        </w:rPr>
        <w:t xml:space="preserve">details </w:t>
      </w:r>
      <w:r w:rsidR="005E7A51" w:rsidRPr="002F45C8">
        <w:rPr>
          <w:rFonts w:ascii="Arial" w:hAnsi="Arial" w:cs="Arial"/>
          <w:color w:val="000000"/>
          <w:sz w:val="24"/>
          <w:szCs w:val="24"/>
        </w:rPr>
        <w:t>of the complaint</w:t>
      </w:r>
    </w:p>
    <w:p w:rsidR="0030526C" w:rsidRPr="002F45C8" w:rsidRDefault="0030526C" w:rsidP="004F5050">
      <w:pPr>
        <w:pStyle w:val="ListParagraph"/>
        <w:numPr>
          <w:ilvl w:val="0"/>
          <w:numId w:val="13"/>
        </w:num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418" w:firstLine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all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 xml:space="preserve"> parties are informed of the basis on which a decision is made.</w:t>
      </w:r>
    </w:p>
    <w:p w:rsidR="00737D51" w:rsidRPr="002F45C8" w:rsidRDefault="00737D51" w:rsidP="004F5050">
      <w:pPr>
        <w:pStyle w:val="ListParagraph"/>
        <w:numPr>
          <w:ilvl w:val="0"/>
          <w:numId w:val="12"/>
        </w:numPr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If required, complainants </w:t>
      </w: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will be provided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 xml:space="preserve"> with assistance to lodge their complaint.</w:t>
      </w:r>
    </w:p>
    <w:p w:rsidR="00B35930" w:rsidRPr="002F45C8" w:rsidRDefault="00733D7D" w:rsidP="004F5050">
      <w:pPr>
        <w:pStyle w:val="ListParagraph"/>
        <w:numPr>
          <w:ilvl w:val="0"/>
          <w:numId w:val="12"/>
        </w:numPr>
        <w:tabs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The complaints process </w:t>
      </w:r>
      <w:r w:rsidR="0041070F" w:rsidRPr="002F45C8">
        <w:rPr>
          <w:rFonts w:ascii="Arial" w:hAnsi="Arial" w:cs="Arial"/>
          <w:color w:val="000000"/>
          <w:sz w:val="24"/>
          <w:szCs w:val="24"/>
        </w:rPr>
        <w:t xml:space="preserve">will be 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fully accessible to people with a disability </w:t>
      </w:r>
      <w:r w:rsidR="0041070F" w:rsidRPr="002F45C8">
        <w:rPr>
          <w:rFonts w:ascii="Arial" w:hAnsi="Arial" w:cs="Arial"/>
          <w:color w:val="000000"/>
          <w:sz w:val="24"/>
          <w:szCs w:val="24"/>
        </w:rPr>
        <w:t xml:space="preserve">and/or people </w:t>
      </w:r>
      <w:r w:rsidR="009D50C3" w:rsidRPr="002F45C8">
        <w:rPr>
          <w:rFonts w:ascii="Arial" w:hAnsi="Arial" w:cs="Arial"/>
          <w:color w:val="000000"/>
          <w:sz w:val="24"/>
          <w:szCs w:val="24"/>
        </w:rPr>
        <w:t xml:space="preserve">from </w:t>
      </w:r>
      <w:r w:rsidR="0041070F" w:rsidRPr="002F45C8">
        <w:rPr>
          <w:rFonts w:ascii="Arial" w:hAnsi="Arial" w:cs="Arial"/>
          <w:color w:val="000000"/>
          <w:sz w:val="24"/>
          <w:szCs w:val="24"/>
        </w:rPr>
        <w:t>cultur</w:t>
      </w:r>
      <w:r w:rsidR="009D50C3" w:rsidRPr="002F45C8">
        <w:rPr>
          <w:rFonts w:ascii="Arial" w:hAnsi="Arial" w:cs="Arial"/>
          <w:color w:val="000000"/>
          <w:sz w:val="24"/>
          <w:szCs w:val="24"/>
        </w:rPr>
        <w:t xml:space="preserve">al </w:t>
      </w:r>
      <w:r w:rsidR="0041070F" w:rsidRPr="002F45C8">
        <w:rPr>
          <w:rFonts w:ascii="Arial" w:hAnsi="Arial" w:cs="Arial"/>
          <w:color w:val="000000"/>
          <w:sz w:val="24"/>
          <w:szCs w:val="24"/>
        </w:rPr>
        <w:t>and lin</w:t>
      </w:r>
      <w:r w:rsidR="009D50C3" w:rsidRPr="002F45C8">
        <w:rPr>
          <w:rFonts w:ascii="Arial" w:hAnsi="Arial" w:cs="Arial"/>
          <w:color w:val="000000"/>
          <w:sz w:val="24"/>
          <w:szCs w:val="24"/>
        </w:rPr>
        <w:t>g</w:t>
      </w:r>
      <w:r w:rsidR="0041070F" w:rsidRPr="002F45C8">
        <w:rPr>
          <w:rFonts w:ascii="Arial" w:hAnsi="Arial" w:cs="Arial"/>
          <w:color w:val="000000"/>
          <w:sz w:val="24"/>
          <w:szCs w:val="24"/>
        </w:rPr>
        <w:t xml:space="preserve">uistically diverse backgrounds. </w:t>
      </w:r>
      <w:r w:rsidR="00B35930" w:rsidRPr="002F45C8">
        <w:rPr>
          <w:rFonts w:ascii="Arial" w:hAnsi="Arial" w:cs="Arial"/>
          <w:color w:val="000000"/>
          <w:sz w:val="24"/>
          <w:szCs w:val="24"/>
        </w:rPr>
        <w:t>If required, translators or interpreters will participate in the complaints process.</w:t>
      </w:r>
    </w:p>
    <w:p w:rsidR="002D4BD7" w:rsidRPr="002F45C8" w:rsidRDefault="0030526C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The rights of all parties to have others present or act on their behalf </w:t>
      </w: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is acknowledged,</w:t>
      </w:r>
      <w:r w:rsidR="003B0CF4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45C8">
        <w:rPr>
          <w:rFonts w:ascii="Arial" w:hAnsi="Arial" w:cs="Arial"/>
          <w:color w:val="000000"/>
          <w:sz w:val="24"/>
          <w:szCs w:val="24"/>
        </w:rPr>
        <w:t>supported and encouraged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>.</w:t>
      </w:r>
    </w:p>
    <w:p w:rsidR="0030526C" w:rsidRPr="002F45C8" w:rsidRDefault="0030526C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The process will ensure complaints are handled fairly</w:t>
      </w:r>
      <w:r w:rsidR="009A398E" w:rsidRPr="002F45C8">
        <w:rPr>
          <w:rFonts w:ascii="Arial" w:hAnsi="Arial" w:cs="Arial"/>
          <w:color w:val="000000"/>
          <w:sz w:val="24"/>
          <w:szCs w:val="24"/>
        </w:rPr>
        <w:t xml:space="preserve">, reflecting the rights of both the </w:t>
      </w:r>
      <w:r w:rsidR="002F2674" w:rsidRPr="002F45C8">
        <w:rPr>
          <w:rFonts w:ascii="Arial" w:hAnsi="Arial" w:cs="Arial"/>
          <w:color w:val="000000"/>
          <w:sz w:val="24"/>
          <w:szCs w:val="24"/>
        </w:rPr>
        <w:t>complainant</w:t>
      </w:r>
      <w:r w:rsidR="00361B73" w:rsidRPr="002F45C8">
        <w:rPr>
          <w:rFonts w:ascii="Arial" w:hAnsi="Arial" w:cs="Arial"/>
          <w:color w:val="000000"/>
          <w:sz w:val="24"/>
          <w:szCs w:val="24"/>
        </w:rPr>
        <w:t xml:space="preserve"> and the respondent(s)</w:t>
      </w:r>
      <w:r w:rsidR="0013057E" w:rsidRPr="002F45C8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2A0B04" w:rsidRPr="002F45C8">
        <w:rPr>
          <w:rFonts w:ascii="Arial" w:hAnsi="Arial" w:cs="Arial"/>
          <w:color w:val="000000"/>
          <w:sz w:val="24"/>
          <w:szCs w:val="24"/>
        </w:rPr>
        <w:t>undertaken:</w:t>
      </w:r>
    </w:p>
    <w:p w:rsidR="0030526C" w:rsidRPr="002F45C8" w:rsidRDefault="0030526C" w:rsidP="004F5050">
      <w:pPr>
        <w:pStyle w:val="ListParagraph"/>
        <w:numPr>
          <w:ilvl w:val="0"/>
          <w:numId w:val="14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in an open and consistent manner</w:t>
      </w:r>
      <w:r w:rsidR="009A398E" w:rsidRPr="002F45C8">
        <w:rPr>
          <w:rFonts w:ascii="Arial" w:hAnsi="Arial" w:cs="Arial"/>
          <w:color w:val="000000"/>
          <w:sz w:val="24"/>
          <w:szCs w:val="24"/>
        </w:rPr>
        <w:t>,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with no retribution for people expressing their</w:t>
      </w:r>
      <w:r w:rsidR="002A0B04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45C8">
        <w:rPr>
          <w:rFonts w:ascii="Arial" w:hAnsi="Arial" w:cs="Arial"/>
          <w:color w:val="000000"/>
          <w:sz w:val="24"/>
          <w:szCs w:val="24"/>
        </w:rPr>
        <w:t>views</w:t>
      </w:r>
    </w:p>
    <w:p w:rsidR="0030526C" w:rsidRPr="002F45C8" w:rsidRDefault="0030526C" w:rsidP="004F5050">
      <w:pPr>
        <w:pStyle w:val="ListParagraph"/>
        <w:numPr>
          <w:ilvl w:val="0"/>
          <w:numId w:val="14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promptly and courteously</w:t>
      </w:r>
    </w:p>
    <w:p w:rsidR="00802C4A" w:rsidRPr="002F45C8" w:rsidRDefault="0030526C" w:rsidP="004F5050">
      <w:pPr>
        <w:pStyle w:val="ListParagraph"/>
        <w:numPr>
          <w:ilvl w:val="0"/>
          <w:numId w:val="14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in a manner t</w:t>
      </w:r>
      <w:r w:rsidR="00891723" w:rsidRPr="002F45C8">
        <w:rPr>
          <w:rFonts w:ascii="Arial" w:hAnsi="Arial" w:cs="Arial"/>
          <w:color w:val="000000"/>
          <w:sz w:val="24"/>
          <w:szCs w:val="24"/>
        </w:rPr>
        <w:t>hat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ensure</w:t>
      </w:r>
      <w:r w:rsidR="00891723" w:rsidRPr="002F45C8">
        <w:rPr>
          <w:rFonts w:ascii="Arial" w:hAnsi="Arial" w:cs="Arial"/>
          <w:color w:val="000000"/>
          <w:sz w:val="24"/>
          <w:szCs w:val="24"/>
        </w:rPr>
        <w:t>s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the rights of all people are acknowledged, </w:t>
      </w:r>
    </w:p>
    <w:p w:rsidR="001D20A7" w:rsidRDefault="0030526C" w:rsidP="004F505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color w:val="000000"/>
          <w:sz w:val="24"/>
          <w:szCs w:val="24"/>
        </w:rPr>
      </w:pP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honoured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 xml:space="preserve"> and</w:t>
      </w:r>
      <w:r w:rsidR="00891723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45C8">
        <w:rPr>
          <w:rFonts w:ascii="Arial" w:hAnsi="Arial" w:cs="Arial"/>
          <w:color w:val="000000"/>
          <w:sz w:val="24"/>
          <w:szCs w:val="24"/>
        </w:rPr>
        <w:t>protected</w:t>
      </w:r>
    </w:p>
    <w:p w:rsidR="0030526C" w:rsidRPr="00C51BBC" w:rsidRDefault="001C3B3F" w:rsidP="00C51BBC">
      <w:pPr>
        <w:pStyle w:val="ListParagraph"/>
        <w:numPr>
          <w:ilvl w:val="1"/>
          <w:numId w:val="14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manner that presents no risk (actual or potential) to the health, safety and security of any party</w:t>
      </w:r>
      <w:r w:rsidR="0030526C" w:rsidRPr="00C51BBC">
        <w:rPr>
          <w:rFonts w:ascii="Arial" w:hAnsi="Arial" w:cs="Arial"/>
          <w:color w:val="000000"/>
          <w:sz w:val="24"/>
          <w:szCs w:val="24"/>
        </w:rPr>
        <w:t>.</w:t>
      </w:r>
    </w:p>
    <w:p w:rsidR="00DF5C4E" w:rsidRPr="002F45C8" w:rsidRDefault="0030526C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lastRenderedPageBreak/>
        <w:t xml:space="preserve">The details of the complaint </w:t>
      </w:r>
      <w:r w:rsidR="008A723B" w:rsidRPr="002F45C8">
        <w:rPr>
          <w:rFonts w:ascii="Arial" w:hAnsi="Arial" w:cs="Arial"/>
          <w:color w:val="000000"/>
          <w:sz w:val="24"/>
          <w:szCs w:val="24"/>
        </w:rPr>
        <w:t xml:space="preserve">(both discussions and records) </w:t>
      </w: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shall be kept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 xml:space="preserve"> confidential</w:t>
      </w:r>
      <w:r w:rsidR="003F02DC" w:rsidRPr="002F45C8">
        <w:rPr>
          <w:rFonts w:ascii="Arial" w:hAnsi="Arial" w:cs="Arial"/>
          <w:color w:val="000000"/>
          <w:sz w:val="24"/>
          <w:szCs w:val="24"/>
        </w:rPr>
        <w:t xml:space="preserve"> from anyone who is not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required to be involved in its resolution</w:t>
      </w:r>
      <w:r w:rsidR="00DF5C4E" w:rsidRPr="002F45C8">
        <w:rPr>
          <w:rFonts w:ascii="Arial" w:hAnsi="Arial" w:cs="Arial"/>
          <w:color w:val="000000"/>
          <w:sz w:val="24"/>
          <w:szCs w:val="24"/>
        </w:rPr>
        <w:t>. P</w:t>
      </w:r>
      <w:r w:rsidR="00E005DB" w:rsidRPr="002F45C8">
        <w:rPr>
          <w:rFonts w:ascii="Arial" w:hAnsi="Arial" w:cs="Arial"/>
          <w:color w:val="000000"/>
          <w:sz w:val="24"/>
          <w:szCs w:val="24"/>
        </w:rPr>
        <w:t xml:space="preserve">ermission </w:t>
      </w:r>
      <w:proofErr w:type="gramStart"/>
      <w:r w:rsidR="009B583C" w:rsidRPr="002F45C8">
        <w:rPr>
          <w:rFonts w:ascii="Arial" w:hAnsi="Arial" w:cs="Arial"/>
          <w:color w:val="000000"/>
          <w:sz w:val="24"/>
          <w:szCs w:val="24"/>
        </w:rPr>
        <w:t xml:space="preserve">will be </w:t>
      </w:r>
      <w:r w:rsidR="00E005DB" w:rsidRPr="002F45C8">
        <w:rPr>
          <w:rFonts w:ascii="Arial" w:hAnsi="Arial" w:cs="Arial"/>
          <w:color w:val="000000"/>
          <w:sz w:val="24"/>
          <w:szCs w:val="24"/>
        </w:rPr>
        <w:t>obtained</w:t>
      </w:r>
      <w:proofErr w:type="gramEnd"/>
      <w:r w:rsidR="00E005DB" w:rsidRPr="002F45C8">
        <w:rPr>
          <w:rFonts w:ascii="Arial" w:hAnsi="Arial" w:cs="Arial"/>
          <w:color w:val="000000"/>
          <w:sz w:val="24"/>
          <w:szCs w:val="24"/>
        </w:rPr>
        <w:t xml:space="preserve"> from the relevant party</w:t>
      </w:r>
      <w:r w:rsidR="00DF5C4E" w:rsidRPr="002F45C8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DF5C4E" w:rsidRPr="002F45C8">
        <w:rPr>
          <w:rFonts w:ascii="Arial" w:hAnsi="Arial" w:cs="Arial"/>
          <w:color w:val="000000"/>
          <w:sz w:val="24"/>
          <w:szCs w:val="24"/>
        </w:rPr>
        <w:t>ies</w:t>
      </w:r>
      <w:proofErr w:type="spellEnd"/>
      <w:r w:rsidR="00E005DB" w:rsidRPr="002F45C8">
        <w:rPr>
          <w:rFonts w:ascii="Arial" w:hAnsi="Arial" w:cs="Arial"/>
          <w:color w:val="000000"/>
          <w:sz w:val="24"/>
          <w:szCs w:val="24"/>
        </w:rPr>
        <w:t xml:space="preserve"> before any sensitive information </w:t>
      </w:r>
      <w:r w:rsidR="00DF5C4E" w:rsidRPr="002F45C8">
        <w:rPr>
          <w:rFonts w:ascii="Arial" w:hAnsi="Arial" w:cs="Arial"/>
          <w:color w:val="000000"/>
          <w:sz w:val="24"/>
          <w:szCs w:val="24"/>
        </w:rPr>
        <w:t>is released to help resolve a dispute.</w:t>
      </w:r>
    </w:p>
    <w:p w:rsidR="00FB65B6" w:rsidRPr="002F45C8" w:rsidRDefault="0030526C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During an investigation of a serious nature, </w:t>
      </w:r>
      <w:r w:rsidR="008E6C62" w:rsidRPr="002F45C8">
        <w:rPr>
          <w:rFonts w:ascii="Arial" w:hAnsi="Arial" w:cs="Arial"/>
          <w:color w:val="000000"/>
          <w:sz w:val="24"/>
          <w:szCs w:val="24"/>
        </w:rPr>
        <w:t xml:space="preserve">it might be necessary to </w:t>
      </w:r>
      <w:r w:rsidR="003F1A3C" w:rsidRPr="002F45C8">
        <w:rPr>
          <w:rFonts w:ascii="Arial" w:hAnsi="Arial" w:cs="Arial"/>
          <w:color w:val="000000"/>
          <w:sz w:val="24"/>
          <w:szCs w:val="24"/>
        </w:rPr>
        <w:t xml:space="preserve">apply actions in accordance with the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="003F1A3C" w:rsidRPr="002F45C8">
        <w:rPr>
          <w:rFonts w:ascii="Arial" w:hAnsi="Arial" w:cs="Arial"/>
          <w:color w:val="000000"/>
          <w:sz w:val="24"/>
          <w:szCs w:val="24"/>
        </w:rPr>
        <w:t xml:space="preserve">’s Misconduct and Disciplinary Policy and </w:t>
      </w:r>
      <w:r w:rsidR="00FB65B6" w:rsidRPr="002F45C8">
        <w:rPr>
          <w:rFonts w:ascii="Arial" w:hAnsi="Arial" w:cs="Arial"/>
          <w:color w:val="000000"/>
          <w:sz w:val="24"/>
          <w:szCs w:val="24"/>
        </w:rPr>
        <w:t xml:space="preserve">Procedure. </w:t>
      </w:r>
    </w:p>
    <w:p w:rsidR="000E4E4A" w:rsidRPr="002F45C8" w:rsidRDefault="00C12013" w:rsidP="004F5050">
      <w:pPr>
        <w:pStyle w:val="ListParagraph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C</w:t>
      </w:r>
      <w:r w:rsidR="000E4E4A" w:rsidRPr="002F45C8">
        <w:rPr>
          <w:rFonts w:ascii="Arial" w:hAnsi="Arial" w:cs="Arial"/>
          <w:color w:val="000000"/>
          <w:sz w:val="24"/>
          <w:szCs w:val="24"/>
        </w:rPr>
        <w:t xml:space="preserve">omplaints </w:t>
      </w:r>
      <w:proofErr w:type="gramStart"/>
      <w:r w:rsidR="000E4E4A" w:rsidRPr="002F45C8">
        <w:rPr>
          <w:rFonts w:ascii="Arial" w:hAnsi="Arial" w:cs="Arial"/>
          <w:color w:val="000000"/>
          <w:sz w:val="24"/>
          <w:szCs w:val="24"/>
        </w:rPr>
        <w:t xml:space="preserve">will be </w:t>
      </w:r>
      <w:r w:rsidR="00E23695" w:rsidRPr="002F45C8">
        <w:rPr>
          <w:rFonts w:ascii="Arial" w:hAnsi="Arial" w:cs="Arial"/>
          <w:color w:val="000000"/>
          <w:sz w:val="24"/>
          <w:szCs w:val="24"/>
        </w:rPr>
        <w:t>considered</w:t>
      </w:r>
      <w:proofErr w:type="gramEnd"/>
      <w:r w:rsidR="00E23695" w:rsidRPr="002F45C8">
        <w:rPr>
          <w:rFonts w:ascii="Arial" w:hAnsi="Arial" w:cs="Arial"/>
          <w:color w:val="000000"/>
          <w:sz w:val="24"/>
          <w:szCs w:val="24"/>
        </w:rPr>
        <w:t xml:space="preserve"> within 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the context of </w:t>
      </w:r>
      <w:r w:rsidR="00FC7A5A" w:rsidRPr="002F45C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F45C8">
        <w:rPr>
          <w:rFonts w:ascii="Arial" w:hAnsi="Arial" w:cs="Arial"/>
          <w:color w:val="000000"/>
          <w:sz w:val="24"/>
          <w:szCs w:val="24"/>
        </w:rPr>
        <w:t>continuous improvement</w:t>
      </w:r>
      <w:r w:rsidR="00FC7A5A" w:rsidRPr="002F45C8">
        <w:rPr>
          <w:rFonts w:ascii="Arial" w:hAnsi="Arial" w:cs="Arial"/>
          <w:color w:val="000000"/>
          <w:sz w:val="24"/>
          <w:szCs w:val="24"/>
        </w:rPr>
        <w:t xml:space="preserve"> framework</w:t>
      </w:r>
      <w:r w:rsidRPr="002F45C8">
        <w:rPr>
          <w:rFonts w:ascii="Arial" w:hAnsi="Arial" w:cs="Arial"/>
          <w:color w:val="000000"/>
          <w:sz w:val="24"/>
          <w:szCs w:val="24"/>
        </w:rPr>
        <w:t>.</w:t>
      </w:r>
    </w:p>
    <w:p w:rsidR="00FB65B6" w:rsidRPr="002F45C8" w:rsidRDefault="00FB65B6" w:rsidP="004F50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0C7B8C" w:rsidRPr="002F45C8" w:rsidRDefault="008F5AF7" w:rsidP="002D4BD7">
      <w:pPr>
        <w:tabs>
          <w:tab w:val="left" w:pos="709"/>
        </w:tabs>
        <w:spacing w:after="0" w:line="240" w:lineRule="auto"/>
        <w:ind w:right="95"/>
        <w:rPr>
          <w:rFonts w:ascii="Arial" w:hAnsi="Arial" w:cs="Arial"/>
          <w:b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4</w:t>
      </w:r>
      <w:r w:rsidR="007F7E98" w:rsidRPr="002F45C8">
        <w:rPr>
          <w:rFonts w:ascii="Arial" w:hAnsi="Arial" w:cs="Arial"/>
          <w:b/>
          <w:color w:val="000000"/>
          <w:sz w:val="24"/>
          <w:szCs w:val="24"/>
        </w:rPr>
        <w:t>.2</w:t>
      </w:r>
      <w:r w:rsidR="000C7B8C" w:rsidRPr="002F45C8">
        <w:rPr>
          <w:rFonts w:ascii="Arial" w:hAnsi="Arial" w:cs="Arial"/>
          <w:b/>
          <w:color w:val="000000"/>
          <w:sz w:val="24"/>
          <w:szCs w:val="24"/>
        </w:rPr>
        <w:tab/>
        <w:t>Complaint Lodgement</w:t>
      </w:r>
    </w:p>
    <w:p w:rsidR="000C7B8C" w:rsidRPr="002F45C8" w:rsidRDefault="00F2569B" w:rsidP="00F2569B">
      <w:pPr>
        <w:tabs>
          <w:tab w:val="left" w:pos="709"/>
        </w:tabs>
        <w:spacing w:after="0" w:line="240" w:lineRule="auto"/>
        <w:ind w:left="709" w:right="9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Methods of lodgement, which attract no charge, </w:t>
      </w:r>
      <w:r w:rsidR="000C7B8C" w:rsidRPr="002F45C8">
        <w:rPr>
          <w:rFonts w:ascii="Arial" w:hAnsi="Arial" w:cs="Arial"/>
          <w:color w:val="000000"/>
          <w:sz w:val="24"/>
          <w:szCs w:val="24"/>
        </w:rPr>
        <w:t>include –</w:t>
      </w:r>
    </w:p>
    <w:p w:rsidR="000C7B8C" w:rsidRPr="002F45C8" w:rsidRDefault="000C7B8C" w:rsidP="002D4BD7">
      <w:pPr>
        <w:pStyle w:val="ListParagraph"/>
        <w:numPr>
          <w:ilvl w:val="0"/>
          <w:numId w:val="27"/>
        </w:numPr>
        <w:spacing w:after="0" w:line="240" w:lineRule="auto"/>
        <w:ind w:left="1135" w:right="95" w:hanging="426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>face to face communication;</w:t>
      </w:r>
    </w:p>
    <w:p w:rsidR="00870871" w:rsidRDefault="000C7B8C" w:rsidP="002D4BD7">
      <w:pPr>
        <w:pStyle w:val="ListParagraph"/>
        <w:numPr>
          <w:ilvl w:val="0"/>
          <w:numId w:val="27"/>
        </w:numPr>
        <w:spacing w:after="0" w:line="240" w:lineRule="auto"/>
        <w:ind w:left="1135" w:right="95" w:hanging="426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 xml:space="preserve">telephone </w:t>
      </w:r>
      <w:r w:rsidR="00870871">
        <w:rPr>
          <w:rFonts w:ascii="Arial" w:hAnsi="Arial" w:cs="Arial"/>
          <w:sz w:val="24"/>
          <w:szCs w:val="24"/>
        </w:rPr>
        <w:t>to:</w:t>
      </w:r>
    </w:p>
    <w:p w:rsidR="00870871" w:rsidRDefault="000C7B8C" w:rsidP="00C7273E">
      <w:pPr>
        <w:pStyle w:val="ListParagraph"/>
        <w:numPr>
          <w:ilvl w:val="1"/>
          <w:numId w:val="27"/>
        </w:numPr>
        <w:spacing w:after="0" w:line="240" w:lineRule="auto"/>
        <w:ind w:left="1418" w:right="95" w:hanging="284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>main switchboard (</w:t>
      </w:r>
      <w:r w:rsidR="008F5AF7" w:rsidRPr="002F45C8">
        <w:rPr>
          <w:rFonts w:ascii="Arial" w:hAnsi="Arial" w:cs="Arial"/>
          <w:sz w:val="24"/>
          <w:szCs w:val="24"/>
        </w:rPr>
        <w:t xml:space="preserve">08 </w:t>
      </w:r>
      <w:r w:rsidRPr="002F45C8">
        <w:rPr>
          <w:rFonts w:ascii="Arial" w:hAnsi="Arial" w:cs="Arial"/>
          <w:sz w:val="24"/>
          <w:szCs w:val="24"/>
        </w:rPr>
        <w:t>9311 8202)</w:t>
      </w:r>
      <w:r w:rsidR="00870871">
        <w:rPr>
          <w:rFonts w:ascii="Arial" w:hAnsi="Arial" w:cs="Arial"/>
          <w:sz w:val="24"/>
          <w:szCs w:val="24"/>
        </w:rPr>
        <w:t>;</w:t>
      </w:r>
      <w:r w:rsidRPr="002F45C8">
        <w:rPr>
          <w:rFonts w:ascii="Arial" w:hAnsi="Arial" w:cs="Arial"/>
          <w:sz w:val="24"/>
          <w:szCs w:val="24"/>
        </w:rPr>
        <w:t xml:space="preserve"> or </w:t>
      </w:r>
    </w:p>
    <w:p w:rsidR="000C7B8C" w:rsidRDefault="000C7B8C" w:rsidP="00C7273E">
      <w:pPr>
        <w:pStyle w:val="ListParagraph"/>
        <w:numPr>
          <w:ilvl w:val="1"/>
          <w:numId w:val="27"/>
        </w:numPr>
        <w:spacing w:after="0" w:line="240" w:lineRule="auto"/>
        <w:ind w:left="1418" w:right="95" w:hanging="284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>feedback/comment telephone line (</w:t>
      </w:r>
      <w:r w:rsidR="008F5AF7" w:rsidRPr="002F45C8">
        <w:rPr>
          <w:rFonts w:ascii="Arial" w:hAnsi="Arial" w:cs="Arial"/>
          <w:sz w:val="24"/>
          <w:szCs w:val="24"/>
        </w:rPr>
        <w:t xml:space="preserve">08 </w:t>
      </w:r>
      <w:r w:rsidRPr="002F45C8">
        <w:rPr>
          <w:rFonts w:ascii="Arial" w:hAnsi="Arial" w:cs="Arial"/>
          <w:sz w:val="24"/>
          <w:szCs w:val="24"/>
        </w:rPr>
        <w:t>9311 8219);</w:t>
      </w:r>
      <w:r w:rsidR="00870871">
        <w:rPr>
          <w:rFonts w:ascii="Arial" w:hAnsi="Arial" w:cs="Arial"/>
          <w:sz w:val="24"/>
          <w:szCs w:val="24"/>
        </w:rPr>
        <w:t xml:space="preserve"> or</w:t>
      </w:r>
    </w:p>
    <w:p w:rsidR="00870871" w:rsidRPr="00827C65" w:rsidRDefault="00870871" w:rsidP="00C7273E">
      <w:pPr>
        <w:pStyle w:val="ListParagraph"/>
        <w:numPr>
          <w:ilvl w:val="1"/>
          <w:numId w:val="27"/>
        </w:numPr>
        <w:spacing w:after="0" w:line="240" w:lineRule="auto"/>
        <w:ind w:left="1418" w:right="95" w:hanging="284"/>
        <w:rPr>
          <w:rFonts w:ascii="Arial" w:hAnsi="Arial" w:cs="Arial"/>
          <w:sz w:val="24"/>
          <w:szCs w:val="24"/>
        </w:rPr>
      </w:pPr>
      <w:r w:rsidRPr="00827C65">
        <w:rPr>
          <w:rFonts w:ascii="Arial" w:hAnsi="Arial" w:cs="Arial"/>
          <w:sz w:val="24"/>
          <w:szCs w:val="24"/>
        </w:rPr>
        <w:t xml:space="preserve">Executive Manager: Client Services (08 9311 </w:t>
      </w:r>
      <w:r w:rsidR="00C6308E" w:rsidRPr="00827C65">
        <w:rPr>
          <w:rFonts w:ascii="Arial" w:hAnsi="Arial" w:cs="Arial"/>
          <w:sz w:val="24"/>
          <w:szCs w:val="24"/>
        </w:rPr>
        <w:t>8287)</w:t>
      </w:r>
    </w:p>
    <w:p w:rsidR="000C7B8C" w:rsidRPr="00827C65" w:rsidRDefault="000C7B8C" w:rsidP="002D4BD7">
      <w:pPr>
        <w:pStyle w:val="ListParagraph"/>
        <w:numPr>
          <w:ilvl w:val="0"/>
          <w:numId w:val="27"/>
        </w:numPr>
        <w:spacing w:after="0" w:line="240" w:lineRule="auto"/>
        <w:ind w:left="1135" w:right="95" w:hanging="426"/>
        <w:rPr>
          <w:rFonts w:ascii="Arial" w:hAnsi="Arial" w:cs="Arial"/>
          <w:sz w:val="24"/>
          <w:szCs w:val="24"/>
        </w:rPr>
      </w:pPr>
      <w:r w:rsidRPr="00827C65">
        <w:rPr>
          <w:rFonts w:ascii="Arial" w:hAnsi="Arial" w:cs="Arial"/>
          <w:sz w:val="24"/>
          <w:szCs w:val="24"/>
        </w:rPr>
        <w:t>print;</w:t>
      </w:r>
    </w:p>
    <w:p w:rsidR="000C7B8C" w:rsidRPr="00827C65" w:rsidRDefault="000C7B8C" w:rsidP="002D4BD7">
      <w:pPr>
        <w:pStyle w:val="ListParagraph"/>
        <w:numPr>
          <w:ilvl w:val="0"/>
          <w:numId w:val="27"/>
        </w:numPr>
        <w:spacing w:after="0" w:line="240" w:lineRule="auto"/>
        <w:ind w:left="1135" w:right="95" w:hanging="426"/>
        <w:rPr>
          <w:rFonts w:ascii="Arial" w:hAnsi="Arial" w:cs="Arial"/>
          <w:sz w:val="24"/>
          <w:szCs w:val="24"/>
        </w:rPr>
      </w:pPr>
      <w:r w:rsidRPr="00827C65">
        <w:rPr>
          <w:rFonts w:ascii="Arial" w:hAnsi="Arial" w:cs="Arial"/>
          <w:sz w:val="24"/>
          <w:szCs w:val="24"/>
        </w:rPr>
        <w:t>Braille;</w:t>
      </w:r>
    </w:p>
    <w:p w:rsidR="000C7B8C" w:rsidRPr="00827C65" w:rsidRDefault="00DB3486" w:rsidP="002D4BD7">
      <w:pPr>
        <w:pStyle w:val="ListParagraph"/>
        <w:numPr>
          <w:ilvl w:val="0"/>
          <w:numId w:val="27"/>
        </w:numPr>
        <w:spacing w:after="0" w:line="240" w:lineRule="auto"/>
        <w:ind w:left="1135" w:right="95" w:hanging="426"/>
        <w:rPr>
          <w:rFonts w:ascii="Arial" w:hAnsi="Arial" w:cs="Arial"/>
          <w:sz w:val="24"/>
          <w:szCs w:val="24"/>
        </w:rPr>
      </w:pPr>
      <w:r w:rsidRPr="00827C65">
        <w:rPr>
          <w:rFonts w:ascii="Arial" w:hAnsi="Arial" w:cs="Arial"/>
          <w:sz w:val="24"/>
          <w:szCs w:val="24"/>
        </w:rPr>
        <w:t>a</w:t>
      </w:r>
      <w:r w:rsidR="000C7B8C" w:rsidRPr="00827C65">
        <w:rPr>
          <w:rFonts w:ascii="Arial" w:hAnsi="Arial" w:cs="Arial"/>
          <w:sz w:val="24"/>
          <w:szCs w:val="24"/>
        </w:rPr>
        <w:t xml:space="preserve">udio; or  </w:t>
      </w:r>
    </w:p>
    <w:p w:rsidR="000C7B8C" w:rsidRPr="00827C65" w:rsidRDefault="000C7B8C" w:rsidP="00C6308E">
      <w:pPr>
        <w:pStyle w:val="ListParagraph"/>
        <w:numPr>
          <w:ilvl w:val="0"/>
          <w:numId w:val="27"/>
        </w:numPr>
        <w:spacing w:after="0" w:line="240" w:lineRule="auto"/>
        <w:ind w:left="1134" w:right="95"/>
        <w:rPr>
          <w:rFonts w:ascii="Arial" w:hAnsi="Arial" w:cs="Arial"/>
          <w:sz w:val="24"/>
          <w:szCs w:val="24"/>
        </w:rPr>
      </w:pPr>
      <w:proofErr w:type="gramStart"/>
      <w:r w:rsidRPr="00827C65">
        <w:rPr>
          <w:rFonts w:ascii="Arial" w:hAnsi="Arial" w:cs="Arial"/>
          <w:sz w:val="24"/>
          <w:szCs w:val="24"/>
        </w:rPr>
        <w:t>electronic</w:t>
      </w:r>
      <w:proofErr w:type="gramEnd"/>
      <w:r w:rsidRPr="00827C65">
        <w:rPr>
          <w:rFonts w:ascii="Arial" w:hAnsi="Arial" w:cs="Arial"/>
          <w:sz w:val="24"/>
          <w:szCs w:val="24"/>
        </w:rPr>
        <w:t xml:space="preserve"> formats (including the website’s online feedback form or the </w:t>
      </w:r>
      <w:r w:rsidR="00DD7B7A" w:rsidRPr="00827C65">
        <w:rPr>
          <w:rFonts w:ascii="Arial" w:hAnsi="Arial" w:cs="Arial"/>
          <w:sz w:val="24"/>
          <w:szCs w:val="24"/>
        </w:rPr>
        <w:t>company</w:t>
      </w:r>
      <w:r w:rsidRPr="00827C65">
        <w:rPr>
          <w:rFonts w:ascii="Arial" w:hAnsi="Arial" w:cs="Arial"/>
          <w:sz w:val="24"/>
          <w:szCs w:val="24"/>
        </w:rPr>
        <w:t xml:space="preserve">’s generic email address: </w:t>
      </w:r>
      <w:hyperlink r:id="rId8" w:history="1">
        <w:r w:rsidRPr="00667DFA">
          <w:rPr>
            <w:rStyle w:val="Hyperlink"/>
            <w:rFonts w:ascii="Arial" w:hAnsi="Arial" w:cs="Arial"/>
            <w:color w:val="auto"/>
            <w:sz w:val="24"/>
            <w:szCs w:val="24"/>
          </w:rPr>
          <w:t>info@visability.com.au</w:t>
        </w:r>
      </w:hyperlink>
      <w:r w:rsidR="00C6308E" w:rsidRPr="00827C6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to the Executive Manager: Client Services: </w:t>
      </w:r>
      <w:r w:rsidR="00C6308E" w:rsidRPr="00667DFA">
        <w:rPr>
          <w:rStyle w:val="Hyperlink"/>
          <w:rFonts w:ascii="Arial" w:hAnsi="Arial" w:cs="Arial"/>
          <w:color w:val="auto"/>
          <w:sz w:val="24"/>
          <w:szCs w:val="24"/>
        </w:rPr>
        <w:t>Kary.Macliver@visability.com.au</w:t>
      </w:r>
      <w:r w:rsidR="00667DFA" w:rsidRPr="00667DFA">
        <w:rPr>
          <w:rFonts w:ascii="Arial" w:eastAsia="Times New Roman" w:hAnsi="Arial" w:cs="Arial"/>
          <w:sz w:val="24"/>
          <w:szCs w:val="24"/>
          <w:u w:val="single"/>
          <w:lang w:val="en" w:eastAsia="en-AU"/>
        </w:rPr>
        <w:t>)</w:t>
      </w:r>
      <w:r w:rsidRPr="00827C65">
        <w:rPr>
          <w:rFonts w:ascii="Times New Roman" w:eastAsia="Times New Roman" w:hAnsi="Times New Roman" w:cs="Times New Roman"/>
          <w:color w:val="555555"/>
          <w:sz w:val="24"/>
          <w:szCs w:val="24"/>
          <w:lang w:val="en" w:eastAsia="en-AU"/>
        </w:rPr>
        <w:t>.</w:t>
      </w:r>
    </w:p>
    <w:p w:rsidR="00523F3D" w:rsidRPr="002F45C8" w:rsidRDefault="00523F3D" w:rsidP="007F7E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color w:val="000000"/>
          <w:sz w:val="24"/>
          <w:szCs w:val="24"/>
        </w:rPr>
      </w:pPr>
    </w:p>
    <w:p w:rsidR="005D2E87" w:rsidRPr="002F45C8" w:rsidRDefault="008F5AF7" w:rsidP="002D4BD7">
      <w:pPr>
        <w:pStyle w:val="BodyTextIndent3"/>
        <w:tabs>
          <w:tab w:val="left" w:pos="709"/>
        </w:tabs>
        <w:spacing w:after="0" w:line="240" w:lineRule="auto"/>
        <w:ind w:left="0" w:right="95"/>
        <w:rPr>
          <w:b/>
        </w:rPr>
      </w:pPr>
      <w:proofErr w:type="gramStart"/>
      <w:r w:rsidRPr="002F45C8">
        <w:rPr>
          <w:rFonts w:ascii="Arial" w:hAnsi="Arial" w:cs="Arial"/>
          <w:b/>
          <w:color w:val="000000"/>
          <w:sz w:val="24"/>
          <w:szCs w:val="24"/>
        </w:rPr>
        <w:t>4</w:t>
      </w:r>
      <w:r w:rsidR="000C7B8C" w:rsidRPr="002F45C8">
        <w:rPr>
          <w:rFonts w:ascii="Arial" w:hAnsi="Arial" w:cs="Arial"/>
          <w:b/>
          <w:color w:val="000000"/>
          <w:sz w:val="24"/>
          <w:szCs w:val="24"/>
        </w:rPr>
        <w:t>.</w:t>
      </w:r>
      <w:r w:rsidR="004F5050" w:rsidRPr="002F45C8">
        <w:rPr>
          <w:rFonts w:ascii="Arial" w:hAnsi="Arial" w:cs="Arial"/>
          <w:b/>
          <w:color w:val="000000"/>
          <w:sz w:val="24"/>
          <w:szCs w:val="24"/>
        </w:rPr>
        <w:t>3</w:t>
      </w:r>
      <w:proofErr w:type="gramEnd"/>
      <w:r w:rsidR="000C7B8C"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="005D2E87" w:rsidRPr="002F45C8">
        <w:rPr>
          <w:rFonts w:ascii="Arial" w:hAnsi="Arial" w:cs="Arial"/>
          <w:b/>
          <w:color w:val="000000"/>
          <w:sz w:val="24"/>
          <w:szCs w:val="24"/>
        </w:rPr>
        <w:t>Contact with Complainant</w:t>
      </w:r>
    </w:p>
    <w:p w:rsidR="005D2E87" w:rsidRPr="002F45C8" w:rsidRDefault="00DA5A5C" w:rsidP="002D4BD7">
      <w:pPr>
        <w:pStyle w:val="Default"/>
        <w:tabs>
          <w:tab w:val="left" w:pos="709"/>
        </w:tabs>
        <w:ind w:left="720" w:right="95"/>
      </w:pPr>
      <w:r w:rsidRPr="002F45C8">
        <w:t xml:space="preserve">The </w:t>
      </w:r>
      <w:r w:rsidR="00BE7997" w:rsidRPr="002F45C8">
        <w:t xml:space="preserve">person </w:t>
      </w:r>
      <w:r w:rsidRPr="002F45C8">
        <w:t>managing the complaint</w:t>
      </w:r>
      <w:r w:rsidR="008D459B">
        <w:t xml:space="preserve">, who will not be the subject of the complaint, </w:t>
      </w:r>
      <w:r w:rsidRPr="002F45C8">
        <w:t>must</w:t>
      </w:r>
      <w:r w:rsidR="005D2E87" w:rsidRPr="002F45C8">
        <w:t xml:space="preserve"> contact the complainant within </w:t>
      </w:r>
      <w:r w:rsidR="0010163F" w:rsidRPr="002F45C8">
        <w:t>two</w:t>
      </w:r>
      <w:r w:rsidR="005D2E87" w:rsidRPr="002F45C8">
        <w:t xml:space="preserve"> business days </w:t>
      </w:r>
      <w:proofErr w:type="gramStart"/>
      <w:r w:rsidR="005D2E87" w:rsidRPr="002F45C8">
        <w:t>to</w:t>
      </w:r>
      <w:proofErr w:type="gramEnd"/>
      <w:r w:rsidR="005D2E87" w:rsidRPr="002F45C8">
        <w:t xml:space="preserve">: </w:t>
      </w:r>
    </w:p>
    <w:p w:rsidR="005D2E87" w:rsidRPr="002F45C8" w:rsidRDefault="005D2E87" w:rsidP="002D4BD7">
      <w:pPr>
        <w:pStyle w:val="Default"/>
        <w:numPr>
          <w:ilvl w:val="0"/>
          <w:numId w:val="30"/>
        </w:numPr>
        <w:tabs>
          <w:tab w:val="left" w:pos="709"/>
          <w:tab w:val="left" w:pos="1134"/>
        </w:tabs>
        <w:ind w:left="1080" w:right="95"/>
      </w:pPr>
      <w:r w:rsidRPr="002F45C8">
        <w:t>acknowledge its receipt; and</w:t>
      </w:r>
    </w:p>
    <w:p w:rsidR="005D2E87" w:rsidRPr="002F45C8" w:rsidRDefault="005D2E87" w:rsidP="002D4BD7">
      <w:pPr>
        <w:pStyle w:val="Default"/>
        <w:numPr>
          <w:ilvl w:val="0"/>
          <w:numId w:val="30"/>
        </w:numPr>
        <w:tabs>
          <w:tab w:val="left" w:pos="709"/>
          <w:tab w:val="left" w:pos="1134"/>
        </w:tabs>
        <w:ind w:left="1080" w:right="95"/>
      </w:pPr>
      <w:r w:rsidRPr="002F45C8">
        <w:t>provide his/her name, title and contact details; and</w:t>
      </w:r>
    </w:p>
    <w:p w:rsidR="005D2E87" w:rsidRPr="002F45C8" w:rsidRDefault="005D2E87" w:rsidP="002D4BD7">
      <w:pPr>
        <w:pStyle w:val="Default"/>
        <w:numPr>
          <w:ilvl w:val="0"/>
          <w:numId w:val="30"/>
        </w:numPr>
        <w:tabs>
          <w:tab w:val="left" w:pos="709"/>
          <w:tab w:val="left" w:pos="1134"/>
        </w:tabs>
        <w:ind w:left="1080" w:right="95"/>
      </w:pPr>
      <w:r w:rsidRPr="002F45C8">
        <w:t xml:space="preserve">obtain further information, if required, in order to help assess the manner in which the complaint will be addressed; and </w:t>
      </w:r>
    </w:p>
    <w:p w:rsidR="005D2E87" w:rsidRPr="002F45C8" w:rsidRDefault="005D2E87" w:rsidP="002D4BD7">
      <w:pPr>
        <w:pStyle w:val="Default"/>
        <w:numPr>
          <w:ilvl w:val="0"/>
          <w:numId w:val="30"/>
        </w:numPr>
        <w:tabs>
          <w:tab w:val="left" w:pos="709"/>
          <w:tab w:val="left" w:pos="1134"/>
        </w:tabs>
        <w:ind w:left="1080" w:right="95"/>
      </w:pPr>
      <w:r w:rsidRPr="002F45C8">
        <w:t xml:space="preserve">provide an estimated timeframe until resolution; and </w:t>
      </w:r>
    </w:p>
    <w:p w:rsidR="005D2E87" w:rsidRPr="002F45C8" w:rsidRDefault="005D2E87" w:rsidP="002D4BD7">
      <w:pPr>
        <w:pStyle w:val="Default"/>
        <w:numPr>
          <w:ilvl w:val="0"/>
          <w:numId w:val="30"/>
        </w:numPr>
        <w:tabs>
          <w:tab w:val="left" w:pos="1134"/>
        </w:tabs>
        <w:ind w:left="1080" w:right="95"/>
      </w:pPr>
      <w:proofErr w:type="gramStart"/>
      <w:r w:rsidRPr="002F45C8">
        <w:t>if</w:t>
      </w:r>
      <w:proofErr w:type="gramEnd"/>
      <w:r w:rsidRPr="002F45C8">
        <w:t xml:space="preserve"> the matter is not resolved within the estimated timeframe, provide a status report with revised timeframe, and repeat each </w:t>
      </w:r>
      <w:r w:rsidR="0010163F" w:rsidRPr="002F45C8">
        <w:t>ten business days</w:t>
      </w:r>
      <w:r w:rsidRPr="002F45C8">
        <w:t xml:space="preserve"> if necessary until the matter is closed.</w:t>
      </w:r>
    </w:p>
    <w:p w:rsidR="004F5050" w:rsidRPr="002F45C8" w:rsidRDefault="004F5050" w:rsidP="002D4B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  <w:b/>
          <w:color w:val="000000"/>
          <w:sz w:val="24"/>
          <w:szCs w:val="24"/>
        </w:rPr>
      </w:pPr>
    </w:p>
    <w:p w:rsidR="00B35930" w:rsidRPr="002F45C8" w:rsidRDefault="008F5AF7" w:rsidP="000C7B8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4</w:t>
      </w:r>
      <w:r w:rsidR="004F5050" w:rsidRPr="002F45C8">
        <w:rPr>
          <w:rFonts w:ascii="Arial" w:hAnsi="Arial" w:cs="Arial"/>
          <w:b/>
          <w:color w:val="000000"/>
          <w:sz w:val="24"/>
          <w:szCs w:val="24"/>
        </w:rPr>
        <w:t>.4</w:t>
      </w:r>
      <w:r w:rsidR="004F5050"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="00B35930" w:rsidRPr="002F45C8">
        <w:rPr>
          <w:rFonts w:ascii="Arial" w:hAnsi="Arial" w:cs="Arial"/>
          <w:b/>
          <w:color w:val="000000"/>
          <w:sz w:val="24"/>
          <w:szCs w:val="24"/>
        </w:rPr>
        <w:t>Unreasonable Complainant Conduct</w:t>
      </w:r>
    </w:p>
    <w:p w:rsidR="00FB6C8B" w:rsidRPr="002F45C8" w:rsidRDefault="00B35930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="00FB6C8B" w:rsidRPr="002F45C8">
        <w:rPr>
          <w:rFonts w:ascii="Arial" w:hAnsi="Arial" w:cs="Arial"/>
          <w:color w:val="000000"/>
          <w:sz w:val="24"/>
          <w:szCs w:val="24"/>
        </w:rPr>
        <w:t xml:space="preserve">In most cases, complaints </w:t>
      </w:r>
      <w:proofErr w:type="gramStart"/>
      <w:r w:rsidR="00FB6C8B" w:rsidRPr="002F45C8">
        <w:rPr>
          <w:rFonts w:ascii="Arial" w:hAnsi="Arial" w:cs="Arial"/>
          <w:color w:val="000000"/>
          <w:sz w:val="24"/>
          <w:szCs w:val="24"/>
        </w:rPr>
        <w:t>are handled</w:t>
      </w:r>
      <w:proofErr w:type="gramEnd"/>
      <w:r w:rsidR="00FB6C8B" w:rsidRPr="002F45C8">
        <w:rPr>
          <w:rFonts w:ascii="Arial" w:hAnsi="Arial" w:cs="Arial"/>
          <w:color w:val="000000"/>
          <w:sz w:val="24"/>
          <w:szCs w:val="24"/>
        </w:rPr>
        <w:t xml:space="preserve"> in a respectful, cooperative and positive manner</w:t>
      </w:r>
      <w:r w:rsidR="00F0393A" w:rsidRPr="002F45C8">
        <w:rPr>
          <w:rFonts w:ascii="Arial" w:hAnsi="Arial" w:cs="Arial"/>
          <w:color w:val="000000"/>
          <w:sz w:val="24"/>
          <w:szCs w:val="24"/>
        </w:rPr>
        <w:t xml:space="preserve">, </w:t>
      </w:r>
      <w:r w:rsidR="0064544F" w:rsidRPr="002F45C8">
        <w:rPr>
          <w:rFonts w:ascii="Arial" w:hAnsi="Arial" w:cs="Arial"/>
          <w:color w:val="000000"/>
          <w:sz w:val="24"/>
          <w:szCs w:val="24"/>
        </w:rPr>
        <w:t xml:space="preserve">where both parties </w:t>
      </w:r>
      <w:r w:rsidR="00311675" w:rsidRPr="002F45C8">
        <w:rPr>
          <w:rFonts w:ascii="Arial" w:hAnsi="Arial" w:cs="Arial"/>
          <w:color w:val="000000"/>
          <w:sz w:val="24"/>
          <w:szCs w:val="24"/>
        </w:rPr>
        <w:t>a</w:t>
      </w:r>
      <w:r w:rsidR="00202437" w:rsidRPr="002F45C8">
        <w:rPr>
          <w:rFonts w:ascii="Arial" w:hAnsi="Arial" w:cs="Arial"/>
          <w:color w:val="000000"/>
          <w:sz w:val="24"/>
          <w:szCs w:val="24"/>
        </w:rPr>
        <w:t xml:space="preserve">bide by the principles and </w:t>
      </w:r>
      <w:r w:rsidR="004F67BC" w:rsidRPr="002F45C8">
        <w:rPr>
          <w:rFonts w:ascii="Arial" w:hAnsi="Arial" w:cs="Arial"/>
          <w:color w:val="000000"/>
          <w:sz w:val="24"/>
          <w:szCs w:val="24"/>
        </w:rPr>
        <w:t xml:space="preserve">process to </w:t>
      </w:r>
      <w:r w:rsidR="00F0393A" w:rsidRPr="002F45C8">
        <w:rPr>
          <w:rFonts w:ascii="Arial" w:hAnsi="Arial" w:cs="Arial"/>
          <w:color w:val="000000"/>
          <w:sz w:val="24"/>
          <w:szCs w:val="24"/>
        </w:rPr>
        <w:t>achie</w:t>
      </w:r>
      <w:r w:rsidR="00202437" w:rsidRPr="002F45C8">
        <w:rPr>
          <w:rFonts w:ascii="Arial" w:hAnsi="Arial" w:cs="Arial"/>
          <w:color w:val="000000"/>
          <w:sz w:val="24"/>
          <w:szCs w:val="24"/>
        </w:rPr>
        <w:t>ve a</w:t>
      </w:r>
      <w:r w:rsidR="008F7A4A"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="00202437" w:rsidRPr="002F45C8">
        <w:rPr>
          <w:rFonts w:ascii="Arial" w:hAnsi="Arial" w:cs="Arial"/>
          <w:color w:val="000000"/>
          <w:sz w:val="24"/>
          <w:szCs w:val="24"/>
        </w:rPr>
        <w:t xml:space="preserve">satisfactory </w:t>
      </w:r>
      <w:r w:rsidR="00FB6C8B" w:rsidRPr="002F45C8">
        <w:rPr>
          <w:rFonts w:ascii="Arial" w:hAnsi="Arial" w:cs="Arial"/>
          <w:color w:val="000000"/>
          <w:sz w:val="24"/>
          <w:szCs w:val="24"/>
        </w:rPr>
        <w:t>resolution</w:t>
      </w:r>
      <w:r w:rsidR="00202437" w:rsidRPr="002F45C8">
        <w:rPr>
          <w:rFonts w:ascii="Arial" w:hAnsi="Arial" w:cs="Arial"/>
          <w:color w:val="000000"/>
          <w:sz w:val="24"/>
          <w:szCs w:val="24"/>
        </w:rPr>
        <w:t>.</w:t>
      </w:r>
    </w:p>
    <w:p w:rsidR="00F0393A" w:rsidRPr="002F45C8" w:rsidRDefault="00F0393A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</w:p>
    <w:p w:rsidR="00B35930" w:rsidRPr="002F45C8" w:rsidRDefault="00FB6C8B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="004F67BC" w:rsidRPr="002F45C8">
        <w:rPr>
          <w:rFonts w:ascii="Arial" w:hAnsi="Arial" w:cs="Arial"/>
          <w:color w:val="000000"/>
          <w:sz w:val="24"/>
          <w:szCs w:val="24"/>
        </w:rPr>
        <w:t xml:space="preserve">In instances where this </w:t>
      </w:r>
      <w:proofErr w:type="gramStart"/>
      <w:r w:rsidR="004F67BC" w:rsidRPr="002F45C8">
        <w:rPr>
          <w:rFonts w:ascii="Arial" w:hAnsi="Arial" w:cs="Arial"/>
          <w:color w:val="000000"/>
          <w:sz w:val="24"/>
          <w:szCs w:val="24"/>
        </w:rPr>
        <w:t>doesn’t</w:t>
      </w:r>
      <w:proofErr w:type="gramEnd"/>
      <w:r w:rsidR="004F67BC" w:rsidRPr="002F45C8">
        <w:rPr>
          <w:rFonts w:ascii="Arial" w:hAnsi="Arial" w:cs="Arial"/>
          <w:color w:val="000000"/>
          <w:sz w:val="24"/>
          <w:szCs w:val="24"/>
        </w:rPr>
        <w:t xml:space="preserve"> occur, </w:t>
      </w:r>
      <w:proofErr w:type="spellStart"/>
      <w:r w:rsidR="006064F4" w:rsidRPr="002F45C8">
        <w:rPr>
          <w:rFonts w:ascii="Arial" w:hAnsi="Arial" w:cs="Arial"/>
          <w:color w:val="000000"/>
          <w:sz w:val="24"/>
          <w:szCs w:val="24"/>
        </w:rPr>
        <w:t>V</w:t>
      </w:r>
      <w:r w:rsidR="00675D82" w:rsidRPr="002F45C8">
        <w:rPr>
          <w:rFonts w:ascii="Arial" w:hAnsi="Arial" w:cs="Arial"/>
          <w:bCs/>
          <w:sz w:val="24"/>
          <w:szCs w:val="24"/>
        </w:rPr>
        <w:t>isAbility</w:t>
      </w:r>
      <w:proofErr w:type="spellEnd"/>
      <w:r w:rsidR="00675D82" w:rsidRPr="002F45C8">
        <w:rPr>
          <w:rFonts w:ascii="Arial" w:hAnsi="Arial" w:cs="Arial"/>
          <w:bCs/>
          <w:sz w:val="24"/>
          <w:szCs w:val="24"/>
        </w:rPr>
        <w:t xml:space="preserve"> </w:t>
      </w:r>
      <w:r w:rsidR="00B35930" w:rsidRPr="002F45C8">
        <w:rPr>
          <w:rFonts w:ascii="Arial" w:hAnsi="Arial" w:cs="Arial"/>
          <w:color w:val="000000"/>
          <w:sz w:val="24"/>
          <w:szCs w:val="24"/>
        </w:rPr>
        <w:t>w</w:t>
      </w:r>
      <w:r w:rsidR="00F921D4" w:rsidRPr="002F45C8">
        <w:rPr>
          <w:rFonts w:ascii="Arial" w:hAnsi="Arial" w:cs="Arial"/>
          <w:color w:val="000000"/>
          <w:sz w:val="24"/>
          <w:szCs w:val="24"/>
        </w:rPr>
        <w:t>ill n</w:t>
      </w:r>
      <w:r w:rsidR="00B35930" w:rsidRPr="002F45C8">
        <w:rPr>
          <w:rFonts w:ascii="Arial" w:hAnsi="Arial" w:cs="Arial"/>
          <w:color w:val="000000"/>
          <w:sz w:val="24"/>
          <w:szCs w:val="24"/>
        </w:rPr>
        <w:t xml:space="preserve">ot engage with complainants whose conduct </w:t>
      </w:r>
      <w:r w:rsidR="00F921D4" w:rsidRPr="002F45C8">
        <w:rPr>
          <w:rFonts w:ascii="Arial" w:hAnsi="Arial" w:cs="Arial"/>
          <w:color w:val="000000"/>
          <w:sz w:val="24"/>
          <w:szCs w:val="24"/>
        </w:rPr>
        <w:t>does</w:t>
      </w:r>
      <w:r w:rsidR="00B35930" w:rsidRPr="002F45C8">
        <w:rPr>
          <w:rFonts w:ascii="Arial" w:hAnsi="Arial" w:cs="Arial"/>
          <w:color w:val="000000"/>
          <w:sz w:val="24"/>
          <w:szCs w:val="24"/>
        </w:rPr>
        <w:t xml:space="preserve"> not align with the principles and intentions outlined in </w:t>
      </w:r>
      <w:r w:rsidR="00CD6D6B">
        <w:rPr>
          <w:rFonts w:ascii="Arial" w:hAnsi="Arial" w:cs="Arial"/>
          <w:color w:val="000000"/>
          <w:sz w:val="24"/>
          <w:szCs w:val="24"/>
        </w:rPr>
        <w:t>4</w:t>
      </w:r>
      <w:r w:rsidR="00B35930" w:rsidRPr="002F45C8">
        <w:rPr>
          <w:rFonts w:ascii="Arial" w:hAnsi="Arial" w:cs="Arial"/>
          <w:color w:val="000000"/>
          <w:sz w:val="24"/>
          <w:szCs w:val="24"/>
        </w:rPr>
        <w:t>.1.</w:t>
      </w:r>
    </w:p>
    <w:p w:rsidR="001E3D05" w:rsidRPr="002F45C8" w:rsidRDefault="001E3D05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</w:p>
    <w:p w:rsidR="00B35930" w:rsidRPr="002F45C8" w:rsidRDefault="00B35930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ab/>
        <w:t xml:space="preserve">Depending upon the circumstance, the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="00675D82" w:rsidRPr="002F45C8">
        <w:rPr>
          <w:rFonts w:ascii="Arial" w:hAnsi="Arial" w:cs="Arial"/>
          <w:color w:val="000000"/>
          <w:sz w:val="24"/>
          <w:szCs w:val="24"/>
        </w:rPr>
        <w:t>’s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range of responses may include:</w:t>
      </w:r>
    </w:p>
    <w:p w:rsidR="009E246F" w:rsidRPr="00434C67" w:rsidRDefault="009E246F" w:rsidP="00434C67">
      <w:pPr>
        <w:pStyle w:val="ListParagraph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434C67">
        <w:rPr>
          <w:rFonts w:ascii="Arial" w:hAnsi="Arial" w:cs="Arial"/>
          <w:color w:val="000000"/>
          <w:sz w:val="24"/>
          <w:szCs w:val="24"/>
        </w:rPr>
        <w:t>Limiting a complainant’s access to</w:t>
      </w:r>
      <w:r w:rsidR="00434C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C67">
        <w:rPr>
          <w:rFonts w:ascii="Arial" w:hAnsi="Arial" w:cs="Arial"/>
          <w:color w:val="000000"/>
          <w:sz w:val="24"/>
          <w:szCs w:val="24"/>
        </w:rPr>
        <w:t xml:space="preserve">the </w:t>
      </w:r>
      <w:r w:rsidR="00DD7B7A" w:rsidRPr="00434C67">
        <w:rPr>
          <w:rFonts w:ascii="Arial" w:hAnsi="Arial" w:cs="Arial"/>
          <w:color w:val="000000"/>
          <w:sz w:val="24"/>
          <w:szCs w:val="24"/>
        </w:rPr>
        <w:t>company</w:t>
      </w:r>
      <w:r w:rsidRPr="00434C67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675D82" w:rsidRPr="00434C67">
        <w:rPr>
          <w:rFonts w:ascii="Arial" w:hAnsi="Arial" w:cs="Arial"/>
          <w:color w:val="000000"/>
          <w:sz w:val="24"/>
          <w:szCs w:val="24"/>
        </w:rPr>
        <w:t>its</w:t>
      </w:r>
      <w:r w:rsidRPr="00434C67">
        <w:rPr>
          <w:rFonts w:ascii="Arial" w:hAnsi="Arial" w:cs="Arial"/>
          <w:color w:val="000000"/>
          <w:sz w:val="24"/>
          <w:szCs w:val="24"/>
        </w:rPr>
        <w:t xml:space="preserve"> staff</w:t>
      </w:r>
    </w:p>
    <w:p w:rsidR="00B35930" w:rsidRPr="002F45C8" w:rsidRDefault="009E246F" w:rsidP="00DA5013">
      <w:pPr>
        <w:pStyle w:val="ListParagraph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D</w:t>
      </w:r>
      <w:r w:rsidR="00B35930" w:rsidRPr="002F45C8">
        <w:rPr>
          <w:rFonts w:ascii="Arial" w:hAnsi="Arial" w:cs="Arial"/>
          <w:color w:val="000000"/>
          <w:sz w:val="24"/>
          <w:szCs w:val="24"/>
        </w:rPr>
        <w:t>eclin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ing </w:t>
      </w:r>
      <w:r w:rsidR="00B35930" w:rsidRPr="002F45C8">
        <w:rPr>
          <w:rFonts w:ascii="Arial" w:hAnsi="Arial" w:cs="Arial"/>
          <w:color w:val="000000"/>
          <w:sz w:val="24"/>
          <w:szCs w:val="24"/>
        </w:rPr>
        <w:t>to accept a complaint</w:t>
      </w:r>
    </w:p>
    <w:p w:rsidR="00B35930" w:rsidRPr="002F45C8" w:rsidRDefault="00B35930" w:rsidP="00DA5013">
      <w:pPr>
        <w:pStyle w:val="ListParagraph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Closing a compl</w:t>
      </w:r>
      <w:r w:rsidR="009E246F" w:rsidRPr="002F45C8">
        <w:rPr>
          <w:rFonts w:ascii="Arial" w:hAnsi="Arial" w:cs="Arial"/>
          <w:color w:val="000000"/>
          <w:sz w:val="24"/>
          <w:szCs w:val="24"/>
        </w:rPr>
        <w:t>ai</w:t>
      </w:r>
      <w:r w:rsidRPr="002F45C8">
        <w:rPr>
          <w:rFonts w:ascii="Arial" w:hAnsi="Arial" w:cs="Arial"/>
          <w:color w:val="000000"/>
          <w:sz w:val="24"/>
          <w:szCs w:val="24"/>
        </w:rPr>
        <w:t>nt and taking no</w:t>
      </w:r>
      <w:r w:rsidR="00F921D4" w:rsidRPr="002F45C8">
        <w:rPr>
          <w:rFonts w:ascii="Arial" w:hAnsi="Arial" w:cs="Arial"/>
          <w:color w:val="000000"/>
          <w:sz w:val="24"/>
          <w:szCs w:val="24"/>
        </w:rPr>
        <w:t xml:space="preserve"> further action</w:t>
      </w:r>
    </w:p>
    <w:p w:rsidR="00F921D4" w:rsidRPr="002F45C8" w:rsidRDefault="00F921D4" w:rsidP="00DA5013">
      <w:pPr>
        <w:pStyle w:val="ListParagraph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Suspending a complainant’s relationship with the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</w:p>
    <w:p w:rsidR="00F921D4" w:rsidRPr="002F45C8" w:rsidRDefault="00F921D4" w:rsidP="00DA5013">
      <w:pPr>
        <w:pStyle w:val="ListParagraph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Permanently disengaging with the complainant</w:t>
      </w:r>
    </w:p>
    <w:p w:rsidR="00F921D4" w:rsidRPr="002F45C8" w:rsidRDefault="00F921D4" w:rsidP="00DA5013">
      <w:pPr>
        <w:pStyle w:val="ListParagraph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Reporting the complainant to a relevant external agency or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</w:p>
    <w:p w:rsidR="00B35930" w:rsidRDefault="00B35930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</w:p>
    <w:p w:rsidR="00C6308E" w:rsidRDefault="00C6308E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</w:p>
    <w:p w:rsidR="00E62A96" w:rsidRDefault="00E62A96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</w:p>
    <w:p w:rsidR="00E62A96" w:rsidRPr="002F45C8" w:rsidRDefault="00E62A96" w:rsidP="00B35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Arial" w:hAnsi="Arial" w:cs="Arial"/>
          <w:color w:val="000000"/>
          <w:sz w:val="24"/>
          <w:szCs w:val="24"/>
        </w:rPr>
      </w:pPr>
    </w:p>
    <w:p w:rsidR="003414DB" w:rsidRPr="002F45C8" w:rsidRDefault="008F5AF7" w:rsidP="003414DB">
      <w:pPr>
        <w:pStyle w:val="Default"/>
        <w:ind w:right="1205"/>
        <w:rPr>
          <w:b/>
        </w:rPr>
      </w:pPr>
      <w:r w:rsidRPr="002F45C8">
        <w:rPr>
          <w:b/>
        </w:rPr>
        <w:t>4</w:t>
      </w:r>
      <w:r w:rsidR="003414DB" w:rsidRPr="002F45C8">
        <w:rPr>
          <w:b/>
        </w:rPr>
        <w:t>.5</w:t>
      </w:r>
      <w:r w:rsidR="003414DB" w:rsidRPr="002F45C8">
        <w:rPr>
          <w:b/>
        </w:rPr>
        <w:tab/>
        <w:t>External Agency or Mediator</w:t>
      </w:r>
    </w:p>
    <w:p w:rsidR="003414DB" w:rsidRPr="002F45C8" w:rsidRDefault="003414DB" w:rsidP="003414DB">
      <w:pPr>
        <w:ind w:left="720" w:right="120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The complainant may choose to pursue his/her complaint via external avenues. </w:t>
      </w:r>
      <w:r w:rsidR="001D20A7">
        <w:rPr>
          <w:rFonts w:ascii="Arial" w:hAnsi="Arial" w:cs="Arial"/>
          <w:color w:val="000000"/>
          <w:sz w:val="24"/>
          <w:szCs w:val="24"/>
        </w:rPr>
        <w:t xml:space="preserve">Contact details for the Health and Disability Services Complaints Office </w:t>
      </w:r>
      <w:proofErr w:type="gramStart"/>
      <w:r w:rsidR="001D20A7">
        <w:rPr>
          <w:rFonts w:ascii="Arial" w:hAnsi="Arial" w:cs="Arial"/>
          <w:color w:val="000000"/>
          <w:sz w:val="24"/>
          <w:szCs w:val="24"/>
        </w:rPr>
        <w:t>may be given</w:t>
      </w:r>
      <w:proofErr w:type="gramEnd"/>
      <w:r w:rsidR="001D20A7">
        <w:rPr>
          <w:rFonts w:ascii="Arial" w:hAnsi="Arial" w:cs="Arial"/>
          <w:color w:val="000000"/>
          <w:sz w:val="24"/>
          <w:szCs w:val="24"/>
        </w:rPr>
        <w:t xml:space="preserve"> to the complainant.</w:t>
      </w:r>
    </w:p>
    <w:p w:rsidR="007F7E98" w:rsidRPr="002F45C8" w:rsidRDefault="008F5AF7" w:rsidP="00DA50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>4</w:t>
      </w:r>
      <w:r w:rsidR="00B35930" w:rsidRPr="002F45C8">
        <w:rPr>
          <w:rFonts w:ascii="Arial" w:hAnsi="Arial" w:cs="Arial"/>
          <w:b/>
          <w:color w:val="000000"/>
          <w:sz w:val="24"/>
          <w:szCs w:val="24"/>
        </w:rPr>
        <w:t>.</w:t>
      </w:r>
      <w:r w:rsidR="003414DB" w:rsidRPr="002F45C8">
        <w:rPr>
          <w:rFonts w:ascii="Arial" w:hAnsi="Arial" w:cs="Arial"/>
          <w:b/>
          <w:color w:val="000000"/>
          <w:sz w:val="24"/>
          <w:szCs w:val="24"/>
        </w:rPr>
        <w:t>6</w:t>
      </w:r>
      <w:r w:rsidR="00B35930" w:rsidRPr="002F45C8">
        <w:rPr>
          <w:rFonts w:ascii="Arial" w:hAnsi="Arial" w:cs="Arial"/>
          <w:b/>
          <w:color w:val="000000"/>
          <w:sz w:val="24"/>
          <w:szCs w:val="24"/>
        </w:rPr>
        <w:tab/>
      </w:r>
      <w:r w:rsidR="007F7E98" w:rsidRPr="002F45C8">
        <w:rPr>
          <w:rFonts w:ascii="Arial" w:hAnsi="Arial" w:cs="Arial"/>
          <w:b/>
          <w:color w:val="000000"/>
          <w:sz w:val="24"/>
          <w:szCs w:val="24"/>
        </w:rPr>
        <w:t>Promotion</w:t>
      </w:r>
      <w:r w:rsidR="00C05F73" w:rsidRPr="002F45C8">
        <w:rPr>
          <w:rFonts w:ascii="Arial" w:hAnsi="Arial" w:cs="Arial"/>
          <w:b/>
          <w:color w:val="000000"/>
          <w:sz w:val="24"/>
          <w:szCs w:val="24"/>
        </w:rPr>
        <w:t xml:space="preserve"> and Provision</w:t>
      </w:r>
    </w:p>
    <w:p w:rsidR="00E94A51" w:rsidRPr="002F45C8" w:rsidRDefault="00E94A51" w:rsidP="00DA50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75D82" w:rsidRPr="002F45C8">
        <w:rPr>
          <w:rFonts w:ascii="Arial" w:hAnsi="Arial" w:cs="Arial"/>
          <w:color w:val="000000"/>
          <w:sz w:val="24"/>
          <w:szCs w:val="24"/>
        </w:rPr>
        <w:t xml:space="preserve">External Stakeholder 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Complaints Policy and Procedure, which describes how a </w:t>
      </w:r>
      <w:r w:rsidR="00691739">
        <w:rPr>
          <w:rFonts w:ascii="Arial" w:hAnsi="Arial" w:cs="Arial"/>
          <w:color w:val="000000"/>
          <w:sz w:val="24"/>
          <w:szCs w:val="24"/>
        </w:rPr>
        <w:t xml:space="preserve">complaint </w:t>
      </w:r>
      <w:proofErr w:type="gramStart"/>
      <w:r w:rsidR="00691739">
        <w:rPr>
          <w:rFonts w:ascii="Arial" w:hAnsi="Arial" w:cs="Arial"/>
          <w:color w:val="000000"/>
          <w:sz w:val="24"/>
          <w:szCs w:val="24"/>
        </w:rPr>
        <w:t>may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be lodged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>, will be:</w:t>
      </w:r>
    </w:p>
    <w:p w:rsidR="00E94A51" w:rsidRPr="002F45C8" w:rsidRDefault="00E94A51" w:rsidP="00DA5013">
      <w:pPr>
        <w:pStyle w:val="ListParagraph"/>
        <w:numPr>
          <w:ilvl w:val="0"/>
          <w:numId w:val="29"/>
        </w:numPr>
        <w:tabs>
          <w:tab w:val="left" w:pos="567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available via the </w:t>
      </w:r>
      <w:r w:rsidR="00DD7B7A" w:rsidRPr="002F45C8">
        <w:rPr>
          <w:rFonts w:ascii="Arial" w:hAnsi="Arial" w:cs="Arial"/>
          <w:color w:val="000000"/>
          <w:sz w:val="24"/>
          <w:szCs w:val="24"/>
        </w:rPr>
        <w:t>company</w:t>
      </w:r>
      <w:r w:rsidR="00675D82" w:rsidRPr="002F45C8">
        <w:rPr>
          <w:rFonts w:ascii="Arial" w:hAnsi="Arial" w:cs="Arial"/>
          <w:color w:val="000000"/>
          <w:sz w:val="24"/>
          <w:szCs w:val="24"/>
        </w:rPr>
        <w:t>’s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 website, and </w:t>
      </w:r>
    </w:p>
    <w:p w:rsidR="00E94A51" w:rsidRPr="002F45C8" w:rsidRDefault="00E94A51" w:rsidP="00DA5013">
      <w:pPr>
        <w:pStyle w:val="ListParagraph"/>
        <w:numPr>
          <w:ilvl w:val="0"/>
          <w:numId w:val="29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included in any documents/information provided to new </w:t>
      </w:r>
      <w:r w:rsidR="008D4C8F" w:rsidRPr="002F45C8">
        <w:rPr>
          <w:rFonts w:ascii="Arial" w:hAnsi="Arial" w:cs="Arial"/>
          <w:color w:val="000000"/>
          <w:sz w:val="24"/>
          <w:szCs w:val="24"/>
        </w:rPr>
        <w:t>client</w:t>
      </w:r>
      <w:r w:rsidRPr="002F45C8">
        <w:rPr>
          <w:rFonts w:ascii="Arial" w:hAnsi="Arial" w:cs="Arial"/>
          <w:color w:val="000000"/>
          <w:sz w:val="24"/>
          <w:szCs w:val="24"/>
        </w:rPr>
        <w:t>s; and</w:t>
      </w:r>
    </w:p>
    <w:p w:rsidR="00E94A51" w:rsidRPr="002F45C8" w:rsidRDefault="00E94A51" w:rsidP="00DA5013">
      <w:pPr>
        <w:pStyle w:val="ListParagraph"/>
        <w:numPr>
          <w:ilvl w:val="0"/>
          <w:numId w:val="29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 xml:space="preserve">promoted within </w:t>
      </w:r>
      <w:proofErr w:type="spellStart"/>
      <w:r w:rsidR="00C26DFE" w:rsidRPr="002F45C8">
        <w:rPr>
          <w:rFonts w:ascii="Arial" w:hAnsi="Arial" w:cs="Arial"/>
          <w:color w:val="000000"/>
          <w:sz w:val="24"/>
          <w:szCs w:val="24"/>
        </w:rPr>
        <w:t>VisAbility’s</w:t>
      </w:r>
      <w:proofErr w:type="spellEnd"/>
      <w:r w:rsidRPr="002F45C8">
        <w:rPr>
          <w:rFonts w:ascii="Arial" w:hAnsi="Arial" w:cs="Arial"/>
          <w:color w:val="000000"/>
          <w:sz w:val="24"/>
          <w:szCs w:val="24"/>
        </w:rPr>
        <w:t xml:space="preserve"> </w:t>
      </w:r>
      <w:r w:rsidR="008D4C8F" w:rsidRPr="002F45C8">
        <w:rPr>
          <w:rFonts w:ascii="Arial" w:hAnsi="Arial" w:cs="Arial"/>
          <w:color w:val="000000"/>
          <w:sz w:val="24"/>
          <w:szCs w:val="24"/>
        </w:rPr>
        <w:t>Client</w:t>
      </w:r>
      <w:r w:rsidRPr="002F45C8">
        <w:rPr>
          <w:rFonts w:ascii="Arial" w:hAnsi="Arial" w:cs="Arial"/>
          <w:color w:val="000000"/>
          <w:sz w:val="24"/>
          <w:szCs w:val="24"/>
        </w:rPr>
        <w:t xml:space="preserve">/Members’ newsletter on an annual basis; and </w:t>
      </w:r>
    </w:p>
    <w:p w:rsidR="00E94A51" w:rsidRPr="002F45C8" w:rsidRDefault="00E94A51" w:rsidP="00DA5013">
      <w:pPr>
        <w:pStyle w:val="ListParagraph"/>
        <w:numPr>
          <w:ilvl w:val="0"/>
          <w:numId w:val="29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proofErr w:type="gramStart"/>
      <w:r w:rsidRPr="002F45C8">
        <w:rPr>
          <w:rFonts w:ascii="Arial" w:hAnsi="Arial" w:cs="Arial"/>
          <w:color w:val="000000"/>
          <w:sz w:val="24"/>
          <w:szCs w:val="24"/>
        </w:rPr>
        <w:t>provided</w:t>
      </w:r>
      <w:proofErr w:type="gramEnd"/>
      <w:r w:rsidRPr="002F45C8">
        <w:rPr>
          <w:rFonts w:ascii="Arial" w:hAnsi="Arial" w:cs="Arial"/>
          <w:color w:val="000000"/>
          <w:sz w:val="24"/>
          <w:szCs w:val="24"/>
        </w:rPr>
        <w:t xml:space="preserve"> in alternative formats on request.</w:t>
      </w:r>
    </w:p>
    <w:p w:rsidR="00694C54" w:rsidRPr="002F45C8" w:rsidRDefault="00694C54" w:rsidP="00694C54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CD6D6B" w:rsidRDefault="00CD6D6B" w:rsidP="00694C54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CD6D6B" w:rsidRDefault="00CD6D6B" w:rsidP="00CD6D6B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45C8">
        <w:rPr>
          <w:rFonts w:ascii="Arial" w:hAnsi="Arial" w:cs="Arial"/>
          <w:b/>
          <w:color w:val="000000"/>
          <w:sz w:val="24"/>
          <w:szCs w:val="24"/>
        </w:rPr>
        <w:t xml:space="preserve">5.0 </w:t>
      </w:r>
      <w:r w:rsidRPr="002F45C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ACCOUNTABILITY</w:t>
      </w:r>
    </w:p>
    <w:p w:rsidR="00CD6D6B" w:rsidRDefault="00CD6D6B" w:rsidP="00CD6D6B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D6D6B" w:rsidRDefault="00CD6D6B" w:rsidP="00CD6D6B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5.1</w:t>
      </w:r>
      <w:r>
        <w:rPr>
          <w:rFonts w:ascii="Arial" w:hAnsi="Arial" w:cs="Arial"/>
          <w:b/>
          <w:color w:val="000000"/>
          <w:sz w:val="24"/>
          <w:szCs w:val="24"/>
        </w:rPr>
        <w:tab/>
        <w:t>Reporting and Monitoring</w:t>
      </w:r>
    </w:p>
    <w:p w:rsidR="00CD6D6B" w:rsidRDefault="00CD6D6B" w:rsidP="00CD6D6B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5A0A95">
        <w:rPr>
          <w:rFonts w:ascii="Arial" w:hAnsi="Arial" w:cs="Arial"/>
          <w:color w:val="000000"/>
          <w:sz w:val="24"/>
          <w:szCs w:val="24"/>
        </w:rPr>
        <w:t>VisAbility</w:t>
      </w:r>
      <w:proofErr w:type="spellEnd"/>
      <w:r w:rsidRPr="005A0A9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will maintain a central </w:t>
      </w:r>
      <w:r w:rsidR="007C781A">
        <w:rPr>
          <w:rFonts w:ascii="Arial" w:hAnsi="Arial" w:cs="Arial"/>
          <w:color w:val="000000"/>
          <w:sz w:val="24"/>
          <w:szCs w:val="24"/>
        </w:rPr>
        <w:t xml:space="preserve">Feedback </w:t>
      </w:r>
      <w:r>
        <w:rPr>
          <w:rFonts w:ascii="Arial" w:hAnsi="Arial" w:cs="Arial"/>
          <w:color w:val="000000"/>
          <w:sz w:val="24"/>
          <w:szCs w:val="24"/>
        </w:rPr>
        <w:t xml:space="preserve">Register from which regular reports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will be produced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6D6B" w:rsidRDefault="00CD6D6B" w:rsidP="00CD6D6B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CD6D6B" w:rsidRDefault="00CD6D6B" w:rsidP="00CD6D6B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Report details to include the overall number of complaints within each designated period and for each complaint; its subject, the number of days to resolve and any responding quality improvement measures introduced. </w:t>
      </w:r>
    </w:p>
    <w:p w:rsidR="00CD6D6B" w:rsidRDefault="00CD6D6B" w:rsidP="00CD6D6B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CD6D6B" w:rsidRDefault="00CD6D6B" w:rsidP="00CD6D6B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These reports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will be reviewed by the Executive Team and submitted to the Budget, Audit and Risk Committee of the Board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D6D6B" w:rsidRDefault="00CD6D6B" w:rsidP="00CD6D6B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D6D6B" w:rsidRDefault="00CD6D6B" w:rsidP="00CD6D6B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5.2</w:t>
      </w:r>
      <w:r>
        <w:rPr>
          <w:rFonts w:ascii="Arial" w:hAnsi="Arial" w:cs="Arial"/>
          <w:b/>
          <w:color w:val="000000"/>
          <w:sz w:val="24"/>
          <w:szCs w:val="24"/>
        </w:rPr>
        <w:tab/>
        <w:t>Reviewing</w:t>
      </w:r>
    </w:p>
    <w:p w:rsidR="00CD6D6B" w:rsidRPr="00774AA2" w:rsidRDefault="00CD6D6B" w:rsidP="00CD6D6B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The</w:t>
      </w:r>
      <w:r w:rsidRPr="00774AA2">
        <w:rPr>
          <w:rFonts w:ascii="Arial" w:hAnsi="Arial" w:cs="Arial"/>
          <w:color w:val="000000"/>
          <w:sz w:val="24"/>
          <w:szCs w:val="24"/>
        </w:rPr>
        <w:t xml:space="preserve"> External Stakeholder Complaint Management Policy </w:t>
      </w:r>
      <w:proofErr w:type="gramStart"/>
      <w:r w:rsidRPr="00774AA2">
        <w:rPr>
          <w:rFonts w:ascii="Arial" w:hAnsi="Arial" w:cs="Arial"/>
          <w:color w:val="000000"/>
          <w:sz w:val="24"/>
          <w:szCs w:val="24"/>
        </w:rPr>
        <w:t>will be regularly reviewed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  <w:r w:rsidRPr="00774AA2">
        <w:rPr>
          <w:rFonts w:ascii="Arial" w:hAnsi="Arial" w:cs="Arial"/>
          <w:color w:val="000000"/>
          <w:sz w:val="24"/>
          <w:szCs w:val="24"/>
        </w:rPr>
        <w:t xml:space="preserve"> in consultation with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VisAbility’s</w:t>
      </w:r>
      <w:proofErr w:type="spellEnd"/>
      <w:r w:rsidRPr="00774AA2">
        <w:rPr>
          <w:rFonts w:ascii="Arial" w:hAnsi="Arial" w:cs="Arial"/>
          <w:color w:val="000000"/>
          <w:sz w:val="24"/>
          <w:szCs w:val="24"/>
        </w:rPr>
        <w:t xml:space="preserve"> Consumer Advisory Committee. </w:t>
      </w:r>
    </w:p>
    <w:p w:rsidR="00CD6D6B" w:rsidRPr="001553E6" w:rsidRDefault="00CD6D6B" w:rsidP="00CD6D6B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1553E6">
        <w:rPr>
          <w:rFonts w:ascii="Arial" w:hAnsi="Arial" w:cs="Arial"/>
          <w:color w:val="000000"/>
          <w:sz w:val="24"/>
          <w:szCs w:val="24"/>
        </w:rPr>
        <w:tab/>
        <w:t xml:space="preserve">Any </w:t>
      </w:r>
      <w:r>
        <w:rPr>
          <w:rFonts w:ascii="Arial" w:hAnsi="Arial" w:cs="Arial"/>
          <w:color w:val="000000"/>
          <w:sz w:val="24"/>
          <w:szCs w:val="24"/>
        </w:rPr>
        <w:t xml:space="preserve">identified </w:t>
      </w:r>
      <w:r w:rsidRPr="001553E6">
        <w:rPr>
          <w:rFonts w:ascii="Arial" w:hAnsi="Arial" w:cs="Arial"/>
          <w:color w:val="000000"/>
          <w:sz w:val="24"/>
          <w:szCs w:val="24"/>
        </w:rPr>
        <w:t xml:space="preserve">changes to the Complaints Management Process </w:t>
      </w:r>
      <w:proofErr w:type="gramStart"/>
      <w:r w:rsidRPr="001553E6">
        <w:rPr>
          <w:rFonts w:ascii="Arial" w:hAnsi="Arial" w:cs="Arial"/>
          <w:color w:val="000000"/>
          <w:sz w:val="24"/>
          <w:szCs w:val="24"/>
        </w:rPr>
        <w:t>will be implemented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as required</w:t>
      </w:r>
      <w:r w:rsidRPr="001553E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457D4" w:rsidRDefault="005457D4" w:rsidP="00694C54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CD6D6B" w:rsidRPr="002F45C8" w:rsidRDefault="00CD6D6B" w:rsidP="00694C54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431799" w:rsidRDefault="00CD6D6B" w:rsidP="00C56C63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="00C56C63" w:rsidRPr="002F45C8">
        <w:rPr>
          <w:rFonts w:ascii="Arial" w:hAnsi="Arial" w:cs="Arial"/>
          <w:b/>
          <w:color w:val="000000"/>
          <w:sz w:val="24"/>
          <w:szCs w:val="24"/>
        </w:rPr>
        <w:t xml:space="preserve">.0 </w:t>
      </w:r>
      <w:r w:rsidR="00C56C63" w:rsidRPr="002F45C8">
        <w:rPr>
          <w:rFonts w:ascii="Arial" w:hAnsi="Arial" w:cs="Arial"/>
          <w:b/>
          <w:color w:val="000000"/>
          <w:sz w:val="24"/>
          <w:szCs w:val="24"/>
        </w:rPr>
        <w:tab/>
        <w:t>RELATED DOCUMENTS</w:t>
      </w:r>
    </w:p>
    <w:p w:rsidR="005457D4" w:rsidRPr="002F45C8" w:rsidRDefault="005457D4" w:rsidP="00C56C63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D3EF6" w:rsidRPr="002F45C8" w:rsidRDefault="00B03F91" w:rsidP="00366CD0">
      <w:pPr>
        <w:pStyle w:val="ListParagraph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F45C8">
        <w:rPr>
          <w:rFonts w:ascii="Arial" w:hAnsi="Arial" w:cs="Arial"/>
          <w:color w:val="000000"/>
          <w:sz w:val="24"/>
          <w:szCs w:val="24"/>
        </w:rPr>
        <w:t>Misconduct and Disciplinary Policy and Procedure</w:t>
      </w:r>
    </w:p>
    <w:p w:rsidR="00602588" w:rsidRPr="005457D4" w:rsidRDefault="007C781A" w:rsidP="005457D4">
      <w:pPr>
        <w:pStyle w:val="ListParagraph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  <w:u w:val="single"/>
        </w:rPr>
      </w:pPr>
      <w:r w:rsidRPr="005457D4">
        <w:rPr>
          <w:rFonts w:ascii="Arial" w:hAnsi="Arial" w:cs="Arial"/>
          <w:color w:val="000000"/>
          <w:sz w:val="24"/>
          <w:szCs w:val="24"/>
        </w:rPr>
        <w:t>External Stakeholder Feedback Policy</w:t>
      </w:r>
    </w:p>
    <w:p w:rsidR="005457D4" w:rsidRDefault="005457D4" w:rsidP="000D4B18">
      <w:pPr>
        <w:tabs>
          <w:tab w:val="left" w:pos="5103"/>
        </w:tabs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175303" w:rsidRDefault="00175303" w:rsidP="00175303">
      <w:pPr>
        <w:shd w:val="clear" w:color="auto" w:fill="FFFFFF" w:themeFill="background1"/>
        <w:spacing w:after="0" w:line="240" w:lineRule="auto"/>
        <w:rPr>
          <w:rFonts w:ascii="Arial" w:hAnsi="Arial" w:cs="Arial"/>
          <w:szCs w:val="24"/>
        </w:rPr>
      </w:pPr>
    </w:p>
    <w:p w:rsidR="00175303" w:rsidRDefault="00175303" w:rsidP="00175303">
      <w:pPr>
        <w:shd w:val="clear" w:color="auto" w:fill="FFFFFF" w:themeFill="background1"/>
        <w:spacing w:after="0" w:line="240" w:lineRule="auto"/>
        <w:rPr>
          <w:rFonts w:ascii="Arial" w:hAnsi="Arial" w:cs="Arial"/>
          <w:szCs w:val="24"/>
        </w:rPr>
      </w:pPr>
    </w:p>
    <w:tbl>
      <w:tblPr>
        <w:tblW w:w="892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28"/>
        <w:gridCol w:w="2226"/>
        <w:gridCol w:w="2226"/>
      </w:tblGrid>
      <w:tr w:rsidR="00175303" w:rsidTr="00410A1F">
        <w:trPr>
          <w:trHeight w:val="397"/>
        </w:trPr>
        <w:tc>
          <w:tcPr>
            <w:tcW w:w="8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03" w:rsidRPr="00175303" w:rsidRDefault="00175303" w:rsidP="00175303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3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 Management Policy Endorsement by: </w:t>
            </w:r>
            <w:r w:rsidRPr="00175303">
              <w:rPr>
                <w:rFonts w:ascii="Arial" w:hAnsi="Arial" w:cs="Arial"/>
                <w:sz w:val="24"/>
                <w:szCs w:val="24"/>
              </w:rPr>
              <w:t>Elizabeth Barnes, CEO</w:t>
            </w:r>
            <w:r w:rsidRPr="001753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5303" w:rsidTr="00175303">
        <w:trPr>
          <w:trHeight w:val="359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03" w:rsidRDefault="00175303" w:rsidP="00410A1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03" w:rsidRDefault="00175303" w:rsidP="00410A1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03" w:rsidRDefault="00175303" w:rsidP="00410A1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Ratified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03" w:rsidRPr="00175303" w:rsidRDefault="00175303" w:rsidP="00175303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303">
              <w:rPr>
                <w:rFonts w:ascii="Arial" w:hAnsi="Arial" w:cs="Arial"/>
                <w:b/>
                <w:bCs/>
                <w:sz w:val="24"/>
                <w:szCs w:val="24"/>
              </w:rPr>
              <w:t>Next Review</w:t>
            </w:r>
          </w:p>
        </w:tc>
      </w:tr>
      <w:tr w:rsidR="00175303" w:rsidTr="00175303">
        <w:trPr>
          <w:trHeight w:val="278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03" w:rsidRDefault="00175303" w:rsidP="00410A1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yearly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03" w:rsidRDefault="00175303" w:rsidP="00410A1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303" w:rsidRDefault="00175303" w:rsidP="00410A1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20/01/2020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303" w:rsidRPr="00175303" w:rsidRDefault="00175303" w:rsidP="0017530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303">
              <w:rPr>
                <w:rFonts w:ascii="Arial" w:hAnsi="Arial" w:cs="Arial"/>
                <w:sz w:val="24"/>
                <w:szCs w:val="24"/>
              </w:rPr>
              <w:t>20/01/202</w:t>
            </w:r>
            <w:r w:rsidRPr="001753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75303" w:rsidTr="00175303">
        <w:trPr>
          <w:trHeight w:val="1080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303" w:rsidRDefault="00175303" w:rsidP="001753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175303">
              <w:rPr>
                <w:rFonts w:ascii="Arial" w:hAnsi="Arial" w:cs="Arial"/>
                <w:b/>
              </w:rPr>
              <w:t>Revision History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175303">
              <w:rPr>
                <w:rFonts w:ascii="Arial" w:hAnsi="Arial" w:cs="Arial"/>
                <w:sz w:val="24"/>
                <w:szCs w:val="24"/>
              </w:rPr>
              <w:t xml:space="preserve">First Adopted 2000; Reviewed in consultation with </w:t>
            </w:r>
            <w:proofErr w:type="spellStart"/>
            <w:r w:rsidRPr="00175303">
              <w:rPr>
                <w:rFonts w:ascii="Arial" w:hAnsi="Arial" w:cs="Arial"/>
                <w:sz w:val="24"/>
                <w:szCs w:val="24"/>
              </w:rPr>
              <w:t>VisAbility’s</w:t>
            </w:r>
            <w:proofErr w:type="spellEnd"/>
            <w:r w:rsidRPr="00175303">
              <w:rPr>
                <w:rFonts w:ascii="Arial" w:hAnsi="Arial" w:cs="Arial"/>
                <w:sz w:val="24"/>
                <w:szCs w:val="24"/>
              </w:rPr>
              <w:t xml:space="preserve"> Consumer Advisory Committee 2004, 2005, 2007, June 2015</w:t>
            </w:r>
            <w:r w:rsidRPr="00175303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175303">
              <w:rPr>
                <w:rFonts w:ascii="Arial" w:hAnsi="Arial" w:cs="Arial"/>
                <w:sz w:val="24"/>
                <w:szCs w:val="24"/>
              </w:rPr>
              <w:t>, Sept. 2015, Feb.2017, May 2017, 2018, 2019</w:t>
            </w:r>
          </w:p>
          <w:p w:rsidR="00175303" w:rsidRPr="00175303" w:rsidRDefault="00175303" w:rsidP="001753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175303">
              <w:rPr>
                <w:rFonts w:ascii="Arial" w:hAnsi="Arial" w:cs="Arial"/>
                <w:sz w:val="24"/>
                <w:szCs w:val="24"/>
              </w:rPr>
              <w:t>*Following consultation with</w:t>
            </w:r>
            <w:bookmarkStart w:id="0" w:name="_GoBack"/>
            <w:bookmarkEnd w:id="0"/>
            <w:r w:rsidRPr="00175303">
              <w:rPr>
                <w:rFonts w:ascii="Arial" w:hAnsi="Arial" w:cs="Arial"/>
                <w:sz w:val="24"/>
                <w:szCs w:val="24"/>
              </w:rPr>
              <w:t xml:space="preserve"> the Health and Disability Services Complaints Office</w:t>
            </w:r>
          </w:p>
        </w:tc>
      </w:tr>
    </w:tbl>
    <w:p w:rsidR="00175303" w:rsidRPr="00557459" w:rsidRDefault="00175303" w:rsidP="00175303">
      <w:pPr>
        <w:shd w:val="clear" w:color="auto" w:fill="FFFFFF" w:themeFill="background1"/>
        <w:spacing w:after="0" w:line="240" w:lineRule="auto"/>
        <w:rPr>
          <w:rFonts w:ascii="Arial" w:hAnsi="Arial" w:cs="Arial"/>
          <w:szCs w:val="24"/>
        </w:rPr>
      </w:pPr>
    </w:p>
    <w:p w:rsidR="00175303" w:rsidRDefault="00175303">
      <w:pPr>
        <w:spacing w:after="120" w:line="288" w:lineRule="auto"/>
        <w:rPr>
          <w:rFonts w:ascii="Arial" w:hAnsi="Arial" w:cs="Arial"/>
          <w:sz w:val="24"/>
          <w:szCs w:val="24"/>
        </w:rPr>
      </w:pPr>
    </w:p>
    <w:sectPr w:rsidR="00175303" w:rsidSect="00E62A96">
      <w:headerReference w:type="default" r:id="rId9"/>
      <w:footerReference w:type="default" r:id="rId10"/>
      <w:pgSz w:w="11906" w:h="16838"/>
      <w:pgMar w:top="-709" w:right="1440" w:bottom="426" w:left="1440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A7" w:rsidRDefault="001D20A7" w:rsidP="00072354">
      <w:pPr>
        <w:spacing w:after="0" w:line="240" w:lineRule="auto"/>
      </w:pPr>
      <w:r>
        <w:separator/>
      </w:r>
    </w:p>
  </w:endnote>
  <w:endnote w:type="continuationSeparator" w:id="0">
    <w:p w:rsidR="001D20A7" w:rsidRDefault="001D20A7" w:rsidP="0007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A7" w:rsidRDefault="001D20A7" w:rsidP="00E62A96">
    <w:pPr>
      <w:pStyle w:val="Footer"/>
      <w:pBdr>
        <w:top w:val="single" w:sz="4" w:space="1" w:color="auto"/>
      </w:pBdr>
      <w:tabs>
        <w:tab w:val="clear" w:pos="9026"/>
      </w:tabs>
      <w:ind w:left="-426" w:right="-472"/>
    </w:pPr>
    <w:proofErr w:type="spellStart"/>
    <w:r>
      <w:rPr>
        <w:rFonts w:ascii="Arial" w:hAnsi="Arial" w:cs="Arial"/>
        <w:sz w:val="24"/>
        <w:szCs w:val="24"/>
      </w:rPr>
      <w:t>VisAbility</w:t>
    </w:r>
    <w:proofErr w:type="spellEnd"/>
    <w:r>
      <w:rPr>
        <w:rFonts w:ascii="Arial" w:hAnsi="Arial" w:cs="Arial"/>
        <w:sz w:val="24"/>
        <w:szCs w:val="24"/>
      </w:rPr>
      <w:t xml:space="preserve"> Ltd E</w:t>
    </w:r>
    <w:r w:rsidRPr="00072354">
      <w:rPr>
        <w:rFonts w:ascii="Arial" w:hAnsi="Arial" w:cs="Arial"/>
        <w:sz w:val="24"/>
        <w:szCs w:val="24"/>
      </w:rPr>
      <w:t>xternal Stakeholder Comp</w:t>
    </w:r>
    <w:r>
      <w:rPr>
        <w:rFonts w:ascii="Arial" w:hAnsi="Arial" w:cs="Arial"/>
        <w:sz w:val="24"/>
        <w:szCs w:val="24"/>
      </w:rPr>
      <w:t>l</w:t>
    </w:r>
    <w:r w:rsidRPr="00072354">
      <w:rPr>
        <w:rFonts w:ascii="Arial" w:hAnsi="Arial" w:cs="Arial"/>
        <w:sz w:val="24"/>
        <w:szCs w:val="24"/>
      </w:rPr>
      <w:t>aint</w:t>
    </w:r>
    <w:r>
      <w:rPr>
        <w:rFonts w:ascii="Arial" w:hAnsi="Arial" w:cs="Arial"/>
        <w:sz w:val="24"/>
        <w:szCs w:val="24"/>
      </w:rPr>
      <w:t xml:space="preserve"> Management </w:t>
    </w:r>
    <w:r w:rsidRPr="00072354">
      <w:rPr>
        <w:rFonts w:ascii="Arial" w:hAnsi="Arial" w:cs="Arial"/>
        <w:sz w:val="24"/>
        <w:szCs w:val="24"/>
      </w:rPr>
      <w:t>Policy</w:t>
    </w:r>
    <w:r>
      <w:rPr>
        <w:rFonts w:ascii="Arial" w:hAnsi="Arial" w:cs="Arial"/>
        <w:sz w:val="24"/>
        <w:szCs w:val="24"/>
      </w:rPr>
      <w:t>V</w:t>
    </w:r>
    <w:r w:rsidR="00E62A96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 xml:space="preserve"> </w:t>
    </w:r>
    <w:r w:rsidR="00E62A96">
      <w:rPr>
        <w:rFonts w:ascii="Arial" w:hAnsi="Arial" w:cs="Arial"/>
        <w:sz w:val="24"/>
        <w:szCs w:val="24"/>
      </w:rPr>
      <w:t>01 2020</w:t>
    </w:r>
    <w:r>
      <w:tab/>
    </w:r>
    <w:r w:rsidR="00E62A96">
      <w:t xml:space="preserve">      </w:t>
    </w:r>
    <w:r w:rsidRPr="008F5AF7">
      <w:rPr>
        <w:rFonts w:ascii="Arial" w:hAnsi="Arial" w:cs="Arial"/>
        <w:sz w:val="24"/>
        <w:szCs w:val="24"/>
      </w:rPr>
      <w:t xml:space="preserve">Page </w:t>
    </w:r>
    <w:r w:rsidRPr="008F5AF7">
      <w:rPr>
        <w:rFonts w:ascii="Arial" w:hAnsi="Arial" w:cs="Arial"/>
        <w:bCs/>
        <w:sz w:val="24"/>
        <w:szCs w:val="24"/>
      </w:rPr>
      <w:fldChar w:fldCharType="begin"/>
    </w:r>
    <w:r w:rsidRPr="008F5AF7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8F5AF7">
      <w:rPr>
        <w:rFonts w:ascii="Arial" w:hAnsi="Arial" w:cs="Arial"/>
        <w:bCs/>
        <w:sz w:val="24"/>
        <w:szCs w:val="24"/>
      </w:rPr>
      <w:fldChar w:fldCharType="separate"/>
    </w:r>
    <w:r w:rsidR="00175303">
      <w:rPr>
        <w:rFonts w:ascii="Arial" w:hAnsi="Arial" w:cs="Arial"/>
        <w:bCs/>
        <w:noProof/>
        <w:sz w:val="24"/>
        <w:szCs w:val="24"/>
      </w:rPr>
      <w:t>4</w:t>
    </w:r>
    <w:r w:rsidRPr="008F5AF7">
      <w:rPr>
        <w:rFonts w:ascii="Arial" w:hAnsi="Arial" w:cs="Arial"/>
        <w:bCs/>
        <w:sz w:val="24"/>
        <w:szCs w:val="24"/>
      </w:rPr>
      <w:fldChar w:fldCharType="end"/>
    </w:r>
    <w:r w:rsidRPr="008F5AF7">
      <w:rPr>
        <w:rFonts w:ascii="Arial" w:hAnsi="Arial" w:cs="Arial"/>
        <w:sz w:val="24"/>
        <w:szCs w:val="24"/>
      </w:rPr>
      <w:t xml:space="preserve"> of </w:t>
    </w:r>
    <w:r w:rsidRPr="008F5AF7">
      <w:rPr>
        <w:rFonts w:ascii="Arial" w:hAnsi="Arial" w:cs="Arial"/>
        <w:bCs/>
        <w:sz w:val="24"/>
        <w:szCs w:val="24"/>
      </w:rPr>
      <w:fldChar w:fldCharType="begin"/>
    </w:r>
    <w:r w:rsidRPr="008F5AF7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8F5AF7">
      <w:rPr>
        <w:rFonts w:ascii="Arial" w:hAnsi="Arial" w:cs="Arial"/>
        <w:bCs/>
        <w:sz w:val="24"/>
        <w:szCs w:val="24"/>
      </w:rPr>
      <w:fldChar w:fldCharType="separate"/>
    </w:r>
    <w:r w:rsidR="00175303">
      <w:rPr>
        <w:rFonts w:ascii="Arial" w:hAnsi="Arial" w:cs="Arial"/>
        <w:bCs/>
        <w:noProof/>
        <w:sz w:val="24"/>
        <w:szCs w:val="24"/>
      </w:rPr>
      <w:t>4</w:t>
    </w:r>
    <w:r w:rsidRPr="008F5AF7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A7" w:rsidRDefault="001D20A7" w:rsidP="00072354">
      <w:pPr>
        <w:spacing w:after="0" w:line="240" w:lineRule="auto"/>
      </w:pPr>
      <w:r>
        <w:separator/>
      </w:r>
    </w:p>
  </w:footnote>
  <w:footnote w:type="continuationSeparator" w:id="0">
    <w:p w:rsidR="001D20A7" w:rsidRDefault="001D20A7" w:rsidP="0007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A7" w:rsidRDefault="001D20A7" w:rsidP="00CD7B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EE"/>
    <w:multiLevelType w:val="hybridMultilevel"/>
    <w:tmpl w:val="C3A667A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4479C"/>
    <w:multiLevelType w:val="hybridMultilevel"/>
    <w:tmpl w:val="CA6AD530"/>
    <w:lvl w:ilvl="0" w:tplc="D1264A9C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E0D96"/>
    <w:multiLevelType w:val="hybridMultilevel"/>
    <w:tmpl w:val="C32027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F13"/>
    <w:multiLevelType w:val="hybridMultilevel"/>
    <w:tmpl w:val="3856B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71B8"/>
    <w:multiLevelType w:val="hybridMultilevel"/>
    <w:tmpl w:val="DA2EB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767D7"/>
    <w:multiLevelType w:val="hybridMultilevel"/>
    <w:tmpl w:val="E02EF2D8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0DA63CA6"/>
    <w:multiLevelType w:val="hybridMultilevel"/>
    <w:tmpl w:val="EF5071B0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0E9516E6"/>
    <w:multiLevelType w:val="hybridMultilevel"/>
    <w:tmpl w:val="67EEA456"/>
    <w:lvl w:ilvl="0" w:tplc="81503BF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C4509"/>
    <w:multiLevelType w:val="hybridMultilevel"/>
    <w:tmpl w:val="6616C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E7AAC"/>
    <w:multiLevelType w:val="hybridMultilevel"/>
    <w:tmpl w:val="CA6AD530"/>
    <w:lvl w:ilvl="0" w:tplc="D1264A9C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90B03"/>
    <w:multiLevelType w:val="hybridMultilevel"/>
    <w:tmpl w:val="B5C28312"/>
    <w:lvl w:ilvl="0" w:tplc="0C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1" w15:restartNumberingAfterBreak="0">
    <w:nsid w:val="1EFF444C"/>
    <w:multiLevelType w:val="hybridMultilevel"/>
    <w:tmpl w:val="C5444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0D55"/>
    <w:multiLevelType w:val="hybridMultilevel"/>
    <w:tmpl w:val="50E24B40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78D18E0"/>
    <w:multiLevelType w:val="hybridMultilevel"/>
    <w:tmpl w:val="01F2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2BD6"/>
    <w:multiLevelType w:val="hybridMultilevel"/>
    <w:tmpl w:val="E4D42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3769A"/>
    <w:multiLevelType w:val="hybridMultilevel"/>
    <w:tmpl w:val="85663F7E"/>
    <w:lvl w:ilvl="0" w:tplc="0C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476313"/>
    <w:multiLevelType w:val="hybridMultilevel"/>
    <w:tmpl w:val="3A1233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A7FF6"/>
    <w:multiLevelType w:val="hybridMultilevel"/>
    <w:tmpl w:val="99026BB6"/>
    <w:lvl w:ilvl="0" w:tplc="157A699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D6A02"/>
    <w:multiLevelType w:val="hybridMultilevel"/>
    <w:tmpl w:val="4F84E21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C13C18"/>
    <w:multiLevelType w:val="hybridMultilevel"/>
    <w:tmpl w:val="57BEAB9E"/>
    <w:lvl w:ilvl="0" w:tplc="0C09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8162A83"/>
    <w:multiLevelType w:val="multilevel"/>
    <w:tmpl w:val="5E427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11315F"/>
    <w:multiLevelType w:val="multilevel"/>
    <w:tmpl w:val="72D00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5E7779"/>
    <w:multiLevelType w:val="hybridMultilevel"/>
    <w:tmpl w:val="63504CBC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6303153"/>
    <w:multiLevelType w:val="hybridMultilevel"/>
    <w:tmpl w:val="D6B67F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85E24"/>
    <w:multiLevelType w:val="multilevel"/>
    <w:tmpl w:val="5E427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67C92"/>
    <w:multiLevelType w:val="hybridMultilevel"/>
    <w:tmpl w:val="85C8AB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14EC9"/>
    <w:multiLevelType w:val="hybridMultilevel"/>
    <w:tmpl w:val="89BA4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B451A"/>
    <w:multiLevelType w:val="hybridMultilevel"/>
    <w:tmpl w:val="57605D02"/>
    <w:lvl w:ilvl="0" w:tplc="0C742F8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A0037"/>
    <w:multiLevelType w:val="hybridMultilevel"/>
    <w:tmpl w:val="0A2CBC5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9B49FB"/>
    <w:multiLevelType w:val="hybridMultilevel"/>
    <w:tmpl w:val="E9D65A94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C51256"/>
    <w:multiLevelType w:val="multilevel"/>
    <w:tmpl w:val="D4E4D39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53251CF"/>
    <w:multiLevelType w:val="hybridMultilevel"/>
    <w:tmpl w:val="3D983D88"/>
    <w:lvl w:ilvl="0" w:tplc="7A602D60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62C57"/>
    <w:multiLevelType w:val="hybridMultilevel"/>
    <w:tmpl w:val="7CB6E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2"/>
  </w:num>
  <w:num w:numId="4">
    <w:abstractNumId w:val="11"/>
  </w:num>
  <w:num w:numId="5">
    <w:abstractNumId w:val="31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4"/>
  </w:num>
  <w:num w:numId="11">
    <w:abstractNumId w:val="26"/>
  </w:num>
  <w:num w:numId="12">
    <w:abstractNumId w:val="9"/>
  </w:num>
  <w:num w:numId="13">
    <w:abstractNumId w:val="0"/>
  </w:num>
  <w:num w:numId="14">
    <w:abstractNumId w:val="28"/>
  </w:num>
  <w:num w:numId="15">
    <w:abstractNumId w:val="16"/>
  </w:num>
  <w:num w:numId="16">
    <w:abstractNumId w:val="25"/>
  </w:num>
  <w:num w:numId="17">
    <w:abstractNumId w:val="17"/>
  </w:num>
  <w:num w:numId="18">
    <w:abstractNumId w:val="18"/>
  </w:num>
  <w:num w:numId="19">
    <w:abstractNumId w:val="27"/>
  </w:num>
  <w:num w:numId="20">
    <w:abstractNumId w:val="7"/>
  </w:num>
  <w:num w:numId="21">
    <w:abstractNumId w:val="2"/>
  </w:num>
  <w:num w:numId="22">
    <w:abstractNumId w:val="6"/>
  </w:num>
  <w:num w:numId="23">
    <w:abstractNumId w:val="1"/>
  </w:num>
  <w:num w:numId="24">
    <w:abstractNumId w:val="10"/>
  </w:num>
  <w:num w:numId="25">
    <w:abstractNumId w:val="20"/>
  </w:num>
  <w:num w:numId="26">
    <w:abstractNumId w:val="24"/>
  </w:num>
  <w:num w:numId="27">
    <w:abstractNumId w:val="15"/>
  </w:num>
  <w:num w:numId="28">
    <w:abstractNumId w:val="19"/>
  </w:num>
  <w:num w:numId="29">
    <w:abstractNumId w:val="23"/>
  </w:num>
  <w:num w:numId="30">
    <w:abstractNumId w:val="29"/>
  </w:num>
  <w:num w:numId="31">
    <w:abstractNumId w:val="32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6C"/>
    <w:rsid w:val="00020290"/>
    <w:rsid w:val="000303F0"/>
    <w:rsid w:val="0004080D"/>
    <w:rsid w:val="00072354"/>
    <w:rsid w:val="00082B83"/>
    <w:rsid w:val="000B6B7F"/>
    <w:rsid w:val="000C1E0C"/>
    <w:rsid w:val="000C3F78"/>
    <w:rsid w:val="000C7B8C"/>
    <w:rsid w:val="000D3EF6"/>
    <w:rsid w:val="000D4B18"/>
    <w:rsid w:val="000E4E4A"/>
    <w:rsid w:val="000F3082"/>
    <w:rsid w:val="00100FED"/>
    <w:rsid w:val="0010163F"/>
    <w:rsid w:val="001049D9"/>
    <w:rsid w:val="001131DA"/>
    <w:rsid w:val="00116170"/>
    <w:rsid w:val="00125B32"/>
    <w:rsid w:val="0013057E"/>
    <w:rsid w:val="0014555F"/>
    <w:rsid w:val="00145B2E"/>
    <w:rsid w:val="001741ED"/>
    <w:rsid w:val="00175303"/>
    <w:rsid w:val="001842AC"/>
    <w:rsid w:val="0019705B"/>
    <w:rsid w:val="00197671"/>
    <w:rsid w:val="00197BFC"/>
    <w:rsid w:val="001A2F49"/>
    <w:rsid w:val="001A4473"/>
    <w:rsid w:val="001B0A9E"/>
    <w:rsid w:val="001C3B3F"/>
    <w:rsid w:val="001D20A7"/>
    <w:rsid w:val="001E2441"/>
    <w:rsid w:val="001E3D05"/>
    <w:rsid w:val="001E797C"/>
    <w:rsid w:val="00202437"/>
    <w:rsid w:val="002055A8"/>
    <w:rsid w:val="002064B5"/>
    <w:rsid w:val="0021201F"/>
    <w:rsid w:val="00212AFA"/>
    <w:rsid w:val="00221F57"/>
    <w:rsid w:val="00234AD6"/>
    <w:rsid w:val="00240B4A"/>
    <w:rsid w:val="00242BC5"/>
    <w:rsid w:val="00250A4C"/>
    <w:rsid w:val="00263876"/>
    <w:rsid w:val="002671CA"/>
    <w:rsid w:val="002812A1"/>
    <w:rsid w:val="002A0B04"/>
    <w:rsid w:val="002A1FA5"/>
    <w:rsid w:val="002A3879"/>
    <w:rsid w:val="002B1E20"/>
    <w:rsid w:val="002D0FDE"/>
    <w:rsid w:val="002D472C"/>
    <w:rsid w:val="002D4BD7"/>
    <w:rsid w:val="002F2674"/>
    <w:rsid w:val="002F45C8"/>
    <w:rsid w:val="00300B14"/>
    <w:rsid w:val="0030526C"/>
    <w:rsid w:val="003077F2"/>
    <w:rsid w:val="00311675"/>
    <w:rsid w:val="00315426"/>
    <w:rsid w:val="00323C8A"/>
    <w:rsid w:val="003414DB"/>
    <w:rsid w:val="0034179C"/>
    <w:rsid w:val="00343BD2"/>
    <w:rsid w:val="00361B73"/>
    <w:rsid w:val="00366CD0"/>
    <w:rsid w:val="003676D9"/>
    <w:rsid w:val="00373625"/>
    <w:rsid w:val="00383781"/>
    <w:rsid w:val="003845BB"/>
    <w:rsid w:val="00392205"/>
    <w:rsid w:val="003B0CF4"/>
    <w:rsid w:val="003E0E36"/>
    <w:rsid w:val="003E119C"/>
    <w:rsid w:val="003F02DC"/>
    <w:rsid w:val="003F1A3C"/>
    <w:rsid w:val="003F6F44"/>
    <w:rsid w:val="0040264B"/>
    <w:rsid w:val="004026D5"/>
    <w:rsid w:val="004031C0"/>
    <w:rsid w:val="00405D14"/>
    <w:rsid w:val="0041070F"/>
    <w:rsid w:val="00412972"/>
    <w:rsid w:val="004245F4"/>
    <w:rsid w:val="004309FD"/>
    <w:rsid w:val="00431799"/>
    <w:rsid w:val="00434C67"/>
    <w:rsid w:val="00436081"/>
    <w:rsid w:val="0045695D"/>
    <w:rsid w:val="00497BF1"/>
    <w:rsid w:val="004C6327"/>
    <w:rsid w:val="004E025D"/>
    <w:rsid w:val="004E6AEA"/>
    <w:rsid w:val="004F4A1C"/>
    <w:rsid w:val="004F5050"/>
    <w:rsid w:val="004F67BC"/>
    <w:rsid w:val="005212E3"/>
    <w:rsid w:val="00523F3D"/>
    <w:rsid w:val="005457D4"/>
    <w:rsid w:val="005474DA"/>
    <w:rsid w:val="005615C1"/>
    <w:rsid w:val="00563123"/>
    <w:rsid w:val="005815EA"/>
    <w:rsid w:val="00590B83"/>
    <w:rsid w:val="00592CC6"/>
    <w:rsid w:val="005B2122"/>
    <w:rsid w:val="005C3758"/>
    <w:rsid w:val="005D2E87"/>
    <w:rsid w:val="005D4B5D"/>
    <w:rsid w:val="005E7A51"/>
    <w:rsid w:val="00601B53"/>
    <w:rsid w:val="00602588"/>
    <w:rsid w:val="006064F4"/>
    <w:rsid w:val="00610C02"/>
    <w:rsid w:val="00622043"/>
    <w:rsid w:val="00622C36"/>
    <w:rsid w:val="0062542A"/>
    <w:rsid w:val="0063132D"/>
    <w:rsid w:val="0064336D"/>
    <w:rsid w:val="0064544F"/>
    <w:rsid w:val="006513F3"/>
    <w:rsid w:val="006539D9"/>
    <w:rsid w:val="00664E71"/>
    <w:rsid w:val="00667DFA"/>
    <w:rsid w:val="0067174D"/>
    <w:rsid w:val="00675D82"/>
    <w:rsid w:val="00675DFB"/>
    <w:rsid w:val="00681051"/>
    <w:rsid w:val="006867E7"/>
    <w:rsid w:val="00691739"/>
    <w:rsid w:val="00694C54"/>
    <w:rsid w:val="006957F4"/>
    <w:rsid w:val="006A34B7"/>
    <w:rsid w:val="006B3D7F"/>
    <w:rsid w:val="006C0197"/>
    <w:rsid w:val="006D7AF0"/>
    <w:rsid w:val="006E4C15"/>
    <w:rsid w:val="006E5A4B"/>
    <w:rsid w:val="006F3608"/>
    <w:rsid w:val="0070652A"/>
    <w:rsid w:val="007141D9"/>
    <w:rsid w:val="00715966"/>
    <w:rsid w:val="00733D7D"/>
    <w:rsid w:val="00737D51"/>
    <w:rsid w:val="00746FAD"/>
    <w:rsid w:val="0075050A"/>
    <w:rsid w:val="0076385B"/>
    <w:rsid w:val="0079115D"/>
    <w:rsid w:val="007B6F1E"/>
    <w:rsid w:val="007C781A"/>
    <w:rsid w:val="007D50A0"/>
    <w:rsid w:val="007F5147"/>
    <w:rsid w:val="007F57C3"/>
    <w:rsid w:val="007F7E98"/>
    <w:rsid w:val="00802C4A"/>
    <w:rsid w:val="0080344D"/>
    <w:rsid w:val="00814AB7"/>
    <w:rsid w:val="00817B0D"/>
    <w:rsid w:val="00817B40"/>
    <w:rsid w:val="00817DB1"/>
    <w:rsid w:val="0082311F"/>
    <w:rsid w:val="00827C65"/>
    <w:rsid w:val="00836544"/>
    <w:rsid w:val="00856447"/>
    <w:rsid w:val="00866CE4"/>
    <w:rsid w:val="00870871"/>
    <w:rsid w:val="008710F1"/>
    <w:rsid w:val="0087680B"/>
    <w:rsid w:val="00891723"/>
    <w:rsid w:val="0089566F"/>
    <w:rsid w:val="008A159C"/>
    <w:rsid w:val="008A723B"/>
    <w:rsid w:val="008B5DC8"/>
    <w:rsid w:val="008C7644"/>
    <w:rsid w:val="008C7BD7"/>
    <w:rsid w:val="008D459B"/>
    <w:rsid w:val="008D4C8F"/>
    <w:rsid w:val="008E4CDF"/>
    <w:rsid w:val="008E5348"/>
    <w:rsid w:val="008E6C62"/>
    <w:rsid w:val="008F5AF7"/>
    <w:rsid w:val="008F7A4A"/>
    <w:rsid w:val="00910A04"/>
    <w:rsid w:val="00913A1F"/>
    <w:rsid w:val="00914A17"/>
    <w:rsid w:val="009271FD"/>
    <w:rsid w:val="00932DE9"/>
    <w:rsid w:val="00940F0A"/>
    <w:rsid w:val="0094101C"/>
    <w:rsid w:val="00944BDE"/>
    <w:rsid w:val="00987362"/>
    <w:rsid w:val="009968B6"/>
    <w:rsid w:val="009A0CEE"/>
    <w:rsid w:val="009A398E"/>
    <w:rsid w:val="009B0B1C"/>
    <w:rsid w:val="009B0C35"/>
    <w:rsid w:val="009B583C"/>
    <w:rsid w:val="009C6182"/>
    <w:rsid w:val="009D50C3"/>
    <w:rsid w:val="009D5884"/>
    <w:rsid w:val="009D7441"/>
    <w:rsid w:val="009E246F"/>
    <w:rsid w:val="009E3347"/>
    <w:rsid w:val="009E7710"/>
    <w:rsid w:val="009F0478"/>
    <w:rsid w:val="009F56EF"/>
    <w:rsid w:val="00A53581"/>
    <w:rsid w:val="00A56854"/>
    <w:rsid w:val="00A61EB4"/>
    <w:rsid w:val="00A63AEF"/>
    <w:rsid w:val="00A80DBC"/>
    <w:rsid w:val="00A842D1"/>
    <w:rsid w:val="00A90B4A"/>
    <w:rsid w:val="00A97D33"/>
    <w:rsid w:val="00AC20EF"/>
    <w:rsid w:val="00AC5B73"/>
    <w:rsid w:val="00AD2365"/>
    <w:rsid w:val="00AE0884"/>
    <w:rsid w:val="00AF0FA0"/>
    <w:rsid w:val="00B001F7"/>
    <w:rsid w:val="00B0338F"/>
    <w:rsid w:val="00B03F91"/>
    <w:rsid w:val="00B15B34"/>
    <w:rsid w:val="00B35930"/>
    <w:rsid w:val="00B422E7"/>
    <w:rsid w:val="00B51FE8"/>
    <w:rsid w:val="00B72286"/>
    <w:rsid w:val="00B76732"/>
    <w:rsid w:val="00B85C7C"/>
    <w:rsid w:val="00B8607C"/>
    <w:rsid w:val="00B925DC"/>
    <w:rsid w:val="00BA03A7"/>
    <w:rsid w:val="00BB2D02"/>
    <w:rsid w:val="00BB688E"/>
    <w:rsid w:val="00BB7EDE"/>
    <w:rsid w:val="00BD0F83"/>
    <w:rsid w:val="00BE7651"/>
    <w:rsid w:val="00BE7997"/>
    <w:rsid w:val="00BF076D"/>
    <w:rsid w:val="00BF43B5"/>
    <w:rsid w:val="00C03982"/>
    <w:rsid w:val="00C053BA"/>
    <w:rsid w:val="00C05F73"/>
    <w:rsid w:val="00C12013"/>
    <w:rsid w:val="00C17031"/>
    <w:rsid w:val="00C1788B"/>
    <w:rsid w:val="00C26DFE"/>
    <w:rsid w:val="00C2764F"/>
    <w:rsid w:val="00C4297F"/>
    <w:rsid w:val="00C51BBC"/>
    <w:rsid w:val="00C54240"/>
    <w:rsid w:val="00C56C63"/>
    <w:rsid w:val="00C6308E"/>
    <w:rsid w:val="00C65210"/>
    <w:rsid w:val="00C7273E"/>
    <w:rsid w:val="00C776E9"/>
    <w:rsid w:val="00C81E1B"/>
    <w:rsid w:val="00CA6D16"/>
    <w:rsid w:val="00CA7B27"/>
    <w:rsid w:val="00CC7F7C"/>
    <w:rsid w:val="00CD386D"/>
    <w:rsid w:val="00CD6D6B"/>
    <w:rsid w:val="00CD7B29"/>
    <w:rsid w:val="00CE191A"/>
    <w:rsid w:val="00CE1C7D"/>
    <w:rsid w:val="00CE56C9"/>
    <w:rsid w:val="00D12A57"/>
    <w:rsid w:val="00D1685C"/>
    <w:rsid w:val="00D2186E"/>
    <w:rsid w:val="00D24D52"/>
    <w:rsid w:val="00D33276"/>
    <w:rsid w:val="00D47D35"/>
    <w:rsid w:val="00D50383"/>
    <w:rsid w:val="00D50E02"/>
    <w:rsid w:val="00D61F93"/>
    <w:rsid w:val="00D725DA"/>
    <w:rsid w:val="00D75E97"/>
    <w:rsid w:val="00D9071F"/>
    <w:rsid w:val="00DA5013"/>
    <w:rsid w:val="00DA5A5C"/>
    <w:rsid w:val="00DB3486"/>
    <w:rsid w:val="00DD7B7A"/>
    <w:rsid w:val="00DF2C67"/>
    <w:rsid w:val="00DF5C4E"/>
    <w:rsid w:val="00E005DB"/>
    <w:rsid w:val="00E02A96"/>
    <w:rsid w:val="00E131BE"/>
    <w:rsid w:val="00E23695"/>
    <w:rsid w:val="00E328E9"/>
    <w:rsid w:val="00E42921"/>
    <w:rsid w:val="00E44E42"/>
    <w:rsid w:val="00E47F65"/>
    <w:rsid w:val="00E62A96"/>
    <w:rsid w:val="00E949F5"/>
    <w:rsid w:val="00E94A51"/>
    <w:rsid w:val="00EB5033"/>
    <w:rsid w:val="00ED08DF"/>
    <w:rsid w:val="00ED45B2"/>
    <w:rsid w:val="00EF7364"/>
    <w:rsid w:val="00F0393A"/>
    <w:rsid w:val="00F04938"/>
    <w:rsid w:val="00F17ED8"/>
    <w:rsid w:val="00F2569B"/>
    <w:rsid w:val="00F41C6D"/>
    <w:rsid w:val="00F51FF7"/>
    <w:rsid w:val="00F63235"/>
    <w:rsid w:val="00F65CA1"/>
    <w:rsid w:val="00F910A5"/>
    <w:rsid w:val="00F921D4"/>
    <w:rsid w:val="00FB1E22"/>
    <w:rsid w:val="00FB65B6"/>
    <w:rsid w:val="00FB6C8B"/>
    <w:rsid w:val="00FC1705"/>
    <w:rsid w:val="00FC7A5A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806C5A"/>
  <w15:docId w15:val="{753609E6-587E-4886-B859-26914C5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6AE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24"/>
      <w:sz w:val="24"/>
      <w:szCs w:val="20"/>
      <w:u w:val="single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AEA"/>
    <w:rPr>
      <w:rFonts w:ascii="Arial" w:eastAsia="Times New Roman" w:hAnsi="Arial" w:cs="Times New Roman"/>
      <w:b/>
      <w:kern w:val="24"/>
      <w:sz w:val="24"/>
      <w:szCs w:val="20"/>
      <w:u w:val="single"/>
      <w:lang w:eastAsia="en-AU"/>
    </w:rPr>
  </w:style>
  <w:style w:type="paragraph" w:styleId="ListParagraph">
    <w:name w:val="List Paragraph"/>
    <w:basedOn w:val="Normal"/>
    <w:uiPriority w:val="34"/>
    <w:qFormat/>
    <w:rsid w:val="003845BB"/>
    <w:pPr>
      <w:ind w:left="720"/>
      <w:contextualSpacing/>
    </w:pPr>
  </w:style>
  <w:style w:type="paragraph" w:styleId="BodyText">
    <w:name w:val="Body Text"/>
    <w:basedOn w:val="Normal"/>
    <w:link w:val="BodyTextChar"/>
    <w:rsid w:val="003845BB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845BB"/>
    <w:rPr>
      <w:rFonts w:ascii="Arial" w:eastAsia="Times New Roman" w:hAnsi="Arial" w:cs="Times New Roman"/>
      <w:i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7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54"/>
  </w:style>
  <w:style w:type="paragraph" w:styleId="Footer">
    <w:name w:val="footer"/>
    <w:basedOn w:val="Normal"/>
    <w:link w:val="FooterChar"/>
    <w:uiPriority w:val="99"/>
    <w:unhideWhenUsed/>
    <w:rsid w:val="0007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54"/>
  </w:style>
  <w:style w:type="character" w:customStyle="1" w:styleId="Heading2Char">
    <w:name w:val="Heading 2 Char"/>
    <w:basedOn w:val="DefaultParagraphFont"/>
    <w:link w:val="Heading2"/>
    <w:uiPriority w:val="9"/>
    <w:rsid w:val="00431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0C7B8C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2E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2E87"/>
    <w:rPr>
      <w:sz w:val="16"/>
      <w:szCs w:val="16"/>
    </w:rPr>
  </w:style>
  <w:style w:type="paragraph" w:customStyle="1" w:styleId="Default">
    <w:name w:val="Default"/>
    <w:rsid w:val="005D2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ability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F996-EBB6-4F73-A3DE-63B51AB4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66C5D740</Template>
  <TotalTime>5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carols</dc:creator>
  <cp:lastModifiedBy>Carol Solosy</cp:lastModifiedBy>
  <cp:revision>3</cp:revision>
  <cp:lastPrinted>2019-04-12T00:28:00Z</cp:lastPrinted>
  <dcterms:created xsi:type="dcterms:W3CDTF">2020-01-20T05:09:00Z</dcterms:created>
  <dcterms:modified xsi:type="dcterms:W3CDTF">2020-01-21T09:18:00Z</dcterms:modified>
</cp:coreProperties>
</file>